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7EAAE">
      <w:pPr>
        <w:jc w:val="center"/>
        <w:rPr>
          <w:rFonts w:ascii="华文中宋" w:hAnsi="华文中宋" w:eastAsia="华文中宋"/>
          <w:b/>
          <w:sz w:val="36"/>
          <w:szCs w:val="36"/>
        </w:rPr>
      </w:pPr>
      <w:r>
        <w:rPr>
          <w:rFonts w:hint="eastAsia" w:ascii="华文中宋" w:hAnsi="华文中宋" w:eastAsia="华文中宋"/>
          <w:b/>
          <w:sz w:val="36"/>
          <w:szCs w:val="36"/>
        </w:rPr>
        <w:t>市教卫工作党委 市教委 市总工会关于举办第六届上海基础教育青年教师教学竞赛的通知</w:t>
      </w:r>
    </w:p>
    <w:p w14:paraId="3F9E6F30">
      <w:pPr>
        <w:jc w:val="center"/>
        <w:rPr>
          <w:rFonts w:ascii="仿宋" w:hAnsi="仿宋" w:eastAsia="仿宋"/>
          <w:sz w:val="30"/>
          <w:szCs w:val="30"/>
        </w:rPr>
      </w:pPr>
    </w:p>
    <w:p w14:paraId="2361B837">
      <w:pPr>
        <w:spacing w:line="560" w:lineRule="exact"/>
        <w:jc w:val="center"/>
        <w:rPr>
          <w:rFonts w:ascii="仿宋" w:hAnsi="仿宋" w:eastAsia="仿宋"/>
          <w:sz w:val="28"/>
          <w:szCs w:val="28"/>
        </w:rPr>
      </w:pPr>
      <w:r>
        <w:rPr>
          <w:rFonts w:hint="eastAsia" w:ascii="仿宋" w:hAnsi="仿宋" w:eastAsia="仿宋"/>
          <w:sz w:val="28"/>
          <w:szCs w:val="28"/>
        </w:rPr>
        <w:t>沪教卫党〔2025〕  号</w:t>
      </w:r>
    </w:p>
    <w:p w14:paraId="192145C7">
      <w:pPr>
        <w:spacing w:line="560" w:lineRule="exact"/>
        <w:jc w:val="center"/>
        <w:rPr>
          <w:rFonts w:ascii="仿宋" w:hAnsi="仿宋" w:eastAsia="仿宋"/>
          <w:sz w:val="28"/>
          <w:szCs w:val="28"/>
        </w:rPr>
      </w:pPr>
    </w:p>
    <w:p w14:paraId="5692EEA9">
      <w:pPr>
        <w:spacing w:line="560" w:lineRule="exact"/>
        <w:rPr>
          <w:rFonts w:ascii="仿宋" w:hAnsi="仿宋" w:eastAsia="仿宋"/>
          <w:sz w:val="28"/>
          <w:szCs w:val="28"/>
        </w:rPr>
      </w:pPr>
      <w:r>
        <w:rPr>
          <w:rFonts w:hint="eastAsia" w:ascii="仿宋" w:hAnsi="仿宋" w:eastAsia="仿宋"/>
          <w:sz w:val="28"/>
          <w:szCs w:val="28"/>
        </w:rPr>
        <w:t>各区教育局、区教育工会:</w:t>
      </w:r>
    </w:p>
    <w:p w14:paraId="7C623FB1">
      <w:pPr>
        <w:spacing w:line="560" w:lineRule="exact"/>
        <w:ind w:firstLine="560" w:firstLineChars="200"/>
        <w:rPr>
          <w:rFonts w:ascii="仿宋" w:hAnsi="仿宋" w:eastAsia="仿宋"/>
          <w:sz w:val="28"/>
          <w:szCs w:val="28"/>
        </w:rPr>
      </w:pPr>
      <w:r>
        <w:rPr>
          <w:rFonts w:hint="eastAsia" w:ascii="仿宋" w:hAnsi="仿宋" w:eastAsia="仿宋"/>
          <w:sz w:val="28"/>
          <w:szCs w:val="28"/>
        </w:rPr>
        <w:t>为深入学习贯彻习近平新时代中国特色社会主义思想，全面贯彻</w:t>
      </w:r>
      <w:r>
        <w:rPr>
          <w:rFonts w:hint="eastAsia" w:ascii="仿宋" w:hAnsi="仿宋" w:eastAsia="仿宋" w:cs="仿宋"/>
          <w:sz w:val="30"/>
          <w:szCs w:val="30"/>
        </w:rPr>
        <w:t>党的二十大和二十届二中、三中全会精神</w:t>
      </w:r>
      <w:r>
        <w:rPr>
          <w:rFonts w:hint="eastAsia" w:ascii="仿宋" w:hAnsi="仿宋" w:eastAsia="仿宋"/>
          <w:sz w:val="28"/>
          <w:szCs w:val="28"/>
        </w:rPr>
        <w:t>，落实全国教育大会精神和中共中央、国务院《关于全面深化新时代教师队伍建设改革的意见》要求，大力弘扬劳模精神、劳动精神、工匠精神，以教育家精神为引领，进一步加强基础教育教师队伍建设，助力基础教育高质量发展，市教卫工作党委、市教委、市总工会决定举办第六届上海基础教育青年教师教学竞赛（以下简称“教学竞赛”</w:t>
      </w:r>
      <w:r>
        <w:rPr>
          <w:rFonts w:ascii="仿宋" w:hAnsi="仿宋" w:eastAsia="仿宋"/>
          <w:sz w:val="28"/>
          <w:szCs w:val="28"/>
        </w:rPr>
        <w:t>)</w:t>
      </w:r>
      <w:r>
        <w:rPr>
          <w:rFonts w:hint="eastAsia" w:ascii="仿宋" w:hAnsi="仿宋" w:eastAsia="仿宋"/>
          <w:sz w:val="28"/>
          <w:szCs w:val="28"/>
        </w:rPr>
        <w:t>。现将有关事项通知如下：</w:t>
      </w:r>
    </w:p>
    <w:p w14:paraId="0354A689">
      <w:pPr>
        <w:spacing w:line="560" w:lineRule="exact"/>
        <w:ind w:firstLine="562" w:firstLineChars="200"/>
        <w:rPr>
          <w:rFonts w:ascii="黑体" w:hAnsi="黑体" w:eastAsia="黑体"/>
          <w:b/>
          <w:sz w:val="28"/>
          <w:szCs w:val="28"/>
        </w:rPr>
      </w:pPr>
      <w:r>
        <w:rPr>
          <w:rFonts w:hint="eastAsia" w:ascii="黑体" w:hAnsi="黑体" w:eastAsia="黑体"/>
          <w:b/>
          <w:sz w:val="28"/>
          <w:szCs w:val="28"/>
        </w:rPr>
        <w:t>一、竞赛宗旨</w:t>
      </w:r>
    </w:p>
    <w:p w14:paraId="12B95385">
      <w:pPr>
        <w:spacing w:line="560" w:lineRule="exact"/>
        <w:ind w:firstLine="560" w:firstLineChars="200"/>
        <w:rPr>
          <w:rFonts w:ascii="仿宋" w:hAnsi="仿宋" w:eastAsia="仿宋"/>
          <w:sz w:val="28"/>
          <w:szCs w:val="28"/>
        </w:rPr>
      </w:pPr>
      <w:r>
        <w:rPr>
          <w:rFonts w:hint="eastAsia" w:ascii="仿宋" w:hAnsi="仿宋" w:eastAsia="仿宋"/>
          <w:sz w:val="28"/>
          <w:szCs w:val="28"/>
        </w:rPr>
        <w:t>围绕上海新一轮教育综合改革，以立德树人为根本，以“上好一门课”为理念，以锤炼青年教师教学基本功、加强师德师风建设为着力点，弘扬劳模、劳动和工匠精神，充分发挥教学竞赛在提高教师队伍素质中的引领示范作用，进一步激发广大中小学青年教师更新教育理念和掌握现代教学方法的热情，努力造就一支有理想信念、有道德情操、有扎实学识、有仁爱之心的高素质、专业化教师队伍，积极推动上海基础教育创新发展。</w:t>
      </w:r>
    </w:p>
    <w:p w14:paraId="6F71919B">
      <w:pPr>
        <w:spacing w:line="560" w:lineRule="exact"/>
        <w:ind w:firstLine="562" w:firstLineChars="200"/>
        <w:rPr>
          <w:rFonts w:ascii="黑体" w:hAnsi="黑体" w:eastAsia="黑体"/>
          <w:b/>
          <w:sz w:val="28"/>
          <w:szCs w:val="28"/>
        </w:rPr>
      </w:pPr>
      <w:r>
        <w:rPr>
          <w:rFonts w:hint="eastAsia" w:ascii="黑体" w:hAnsi="黑体" w:eastAsia="黑体"/>
          <w:b/>
          <w:sz w:val="28"/>
          <w:szCs w:val="28"/>
        </w:rPr>
        <w:t>二、竞赛原则</w:t>
      </w:r>
    </w:p>
    <w:p w14:paraId="11D65CAA">
      <w:pPr>
        <w:spacing w:line="560" w:lineRule="exact"/>
        <w:ind w:firstLine="560" w:firstLineChars="200"/>
        <w:rPr>
          <w:rFonts w:ascii="仿宋" w:hAnsi="仿宋" w:eastAsia="仿宋"/>
          <w:sz w:val="28"/>
          <w:szCs w:val="28"/>
        </w:rPr>
      </w:pPr>
      <w:r>
        <w:rPr>
          <w:rFonts w:hint="eastAsia" w:ascii="仿宋" w:hAnsi="仿宋" w:eastAsia="仿宋"/>
          <w:sz w:val="28"/>
          <w:szCs w:val="28"/>
        </w:rPr>
        <w:t>坚持公平、公正、公开；坚持广泛参与、层层发动；坚持注重教学基本功和实际应用能力；坚持赛制严谨、程序规范。</w:t>
      </w:r>
    </w:p>
    <w:p w14:paraId="5A6B454C">
      <w:pPr>
        <w:spacing w:line="560" w:lineRule="exact"/>
        <w:ind w:firstLine="562" w:firstLineChars="200"/>
        <w:rPr>
          <w:rFonts w:ascii="黑体" w:hAnsi="黑体" w:eastAsia="黑体"/>
          <w:b/>
          <w:sz w:val="28"/>
          <w:szCs w:val="28"/>
        </w:rPr>
      </w:pPr>
      <w:r>
        <w:rPr>
          <w:rFonts w:hint="eastAsia" w:ascii="黑体" w:hAnsi="黑体" w:eastAsia="黑体"/>
          <w:b/>
          <w:sz w:val="28"/>
          <w:szCs w:val="28"/>
        </w:rPr>
        <w:t>三、竞赛学科和参赛对象</w:t>
      </w:r>
    </w:p>
    <w:p w14:paraId="57E7F828">
      <w:pPr>
        <w:spacing w:line="560" w:lineRule="exact"/>
        <w:ind w:firstLine="560" w:firstLineChars="200"/>
        <w:rPr>
          <w:rFonts w:ascii="仿宋" w:hAnsi="仿宋" w:eastAsia="仿宋"/>
          <w:sz w:val="28"/>
          <w:szCs w:val="28"/>
        </w:rPr>
      </w:pPr>
      <w:r>
        <w:rPr>
          <w:rFonts w:hint="eastAsia" w:ascii="仿宋" w:hAnsi="仿宋" w:eastAsia="仿宋"/>
          <w:sz w:val="28"/>
          <w:szCs w:val="28"/>
        </w:rPr>
        <w:t>（一）竞赛学科</w:t>
      </w:r>
    </w:p>
    <w:p w14:paraId="3E6DFABE">
      <w:pPr>
        <w:spacing w:line="560" w:lineRule="exact"/>
        <w:ind w:firstLine="560" w:firstLineChars="200"/>
        <w:rPr>
          <w:rFonts w:ascii="仿宋" w:hAnsi="仿宋" w:eastAsia="仿宋"/>
          <w:sz w:val="28"/>
          <w:szCs w:val="28"/>
        </w:rPr>
      </w:pPr>
      <w:r>
        <w:rPr>
          <w:rFonts w:hint="eastAsia" w:ascii="仿宋" w:hAnsi="仿宋" w:eastAsia="仿宋"/>
          <w:sz w:val="28"/>
          <w:szCs w:val="28"/>
        </w:rPr>
        <w:t>设小学语数外类、小学及幼儿园综合类、中学语文类、中学数学类、中学外语类、中学综合类、中小学思政课专项、中等职业教育类等八大学科组别。</w:t>
      </w:r>
    </w:p>
    <w:p w14:paraId="0152F1D7">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参赛对象</w:t>
      </w:r>
    </w:p>
    <w:p w14:paraId="3043269A">
      <w:pPr>
        <w:spacing w:line="560" w:lineRule="exact"/>
        <w:ind w:firstLine="560" w:firstLineChars="200"/>
        <w:rPr>
          <w:rFonts w:ascii="仿宋" w:hAnsi="仿宋" w:eastAsia="仿宋"/>
          <w:sz w:val="28"/>
          <w:szCs w:val="28"/>
        </w:rPr>
      </w:pPr>
      <w:r>
        <w:rPr>
          <w:rFonts w:hint="eastAsia" w:ascii="仿宋" w:hAnsi="仿宋" w:eastAsia="仿宋"/>
          <w:sz w:val="28"/>
          <w:szCs w:val="28"/>
        </w:rPr>
        <w:t>本市中小学幼儿园和中等职业学校（含民办学校）40周岁（含）以下青年教师（1984年8月31日以后出生），遵守国家宪法和法律，贯彻党的教育方针，自觉践行社会主义核心价值观，具有良好的思想政治素质和师德师风修养，教龄5年(含)以上，近3学年(2023-2025学年)持续从事一线教学工作。</w:t>
      </w:r>
    </w:p>
    <w:p w14:paraId="1F9A2B0D">
      <w:pPr>
        <w:numPr>
          <w:ilvl w:val="0"/>
          <w:numId w:val="2"/>
        </w:numPr>
        <w:spacing w:line="560" w:lineRule="exact"/>
        <w:ind w:firstLine="562" w:firstLineChars="200"/>
        <w:rPr>
          <w:rFonts w:ascii="黑体" w:hAnsi="黑体" w:eastAsia="黑体"/>
          <w:b/>
          <w:sz w:val="28"/>
          <w:szCs w:val="28"/>
        </w:rPr>
      </w:pPr>
      <w:r>
        <w:rPr>
          <w:rFonts w:hint="eastAsia" w:ascii="黑体" w:hAnsi="黑体" w:eastAsia="黑体"/>
          <w:b/>
          <w:sz w:val="28"/>
          <w:szCs w:val="28"/>
        </w:rPr>
        <w:t>竞赛安排</w:t>
      </w:r>
    </w:p>
    <w:p w14:paraId="4AE9B557">
      <w:pPr>
        <w:spacing w:line="560" w:lineRule="exact"/>
        <w:ind w:firstLine="560" w:firstLineChars="200"/>
        <w:rPr>
          <w:rFonts w:ascii="仿宋" w:hAnsi="仿宋" w:eastAsia="仿宋"/>
          <w:sz w:val="28"/>
          <w:szCs w:val="28"/>
        </w:rPr>
      </w:pPr>
      <w:r>
        <w:rPr>
          <w:rFonts w:hint="eastAsia" w:ascii="仿宋" w:hAnsi="仿宋" w:eastAsia="仿宋"/>
          <w:sz w:val="28"/>
          <w:szCs w:val="28"/>
        </w:rPr>
        <w:t>竞赛分区内选拔赛和市级决赛两个阶段。</w:t>
      </w:r>
    </w:p>
    <w:p w14:paraId="29785D40">
      <w:pPr>
        <w:spacing w:line="560" w:lineRule="exact"/>
        <w:ind w:firstLine="560" w:firstLineChars="200"/>
        <w:rPr>
          <w:rFonts w:ascii="仿宋" w:hAnsi="仿宋" w:eastAsia="仿宋"/>
          <w:sz w:val="28"/>
          <w:szCs w:val="28"/>
        </w:rPr>
      </w:pPr>
      <w:r>
        <w:rPr>
          <w:rFonts w:hint="eastAsia" w:ascii="仿宋" w:hAnsi="仿宋" w:eastAsia="仿宋"/>
          <w:sz w:val="28"/>
          <w:szCs w:val="28"/>
        </w:rPr>
        <w:t>区内选拔赛建议于2025年3月中旬前完成。各区结合实际，组织开展本区的中小学青年教师教学竞赛活动，选拔能够充分展示本区师德师风和高层次教学水平的教师参加决赛。区内选拔赛的奖项设置及产生办法，由各区根据情况自行设定。</w:t>
      </w:r>
    </w:p>
    <w:p w14:paraId="12BCBE67">
      <w:pPr>
        <w:spacing w:line="560" w:lineRule="exact"/>
        <w:rPr>
          <w:rFonts w:ascii="仿宋" w:hAnsi="仿宋" w:eastAsia="仿宋"/>
          <w:sz w:val="28"/>
          <w:szCs w:val="28"/>
        </w:rPr>
      </w:pPr>
      <w:r>
        <w:rPr>
          <w:rFonts w:hint="eastAsia" w:ascii="仿宋" w:hAnsi="仿宋" w:eastAsia="仿宋"/>
          <w:sz w:val="28"/>
          <w:szCs w:val="28"/>
        </w:rPr>
        <w:t xml:space="preserve">    市级决赛由市教卫工作党委、市教委、市总工会主办，市教育工会、上海市中小学幼儿教师奖励基金会、上海唐君远教育基金会承办，上海师范大学协办。</w:t>
      </w:r>
    </w:p>
    <w:p w14:paraId="614B72C4">
      <w:pPr>
        <w:numPr>
          <w:ilvl w:val="0"/>
          <w:numId w:val="3"/>
        </w:numPr>
        <w:spacing w:line="560" w:lineRule="exact"/>
        <w:rPr>
          <w:rFonts w:ascii="黑体" w:hAnsi="黑体" w:eastAsia="黑体" w:cs="黑体"/>
          <w:b/>
          <w:bCs/>
          <w:sz w:val="28"/>
          <w:szCs w:val="28"/>
        </w:rPr>
      </w:pPr>
      <w:r>
        <w:rPr>
          <w:rFonts w:hint="eastAsia" w:ascii="黑体" w:hAnsi="黑体" w:eastAsia="黑体" w:cs="黑体"/>
          <w:b/>
          <w:bCs/>
          <w:sz w:val="28"/>
          <w:szCs w:val="28"/>
        </w:rPr>
        <w:t>组织实施</w:t>
      </w:r>
    </w:p>
    <w:p w14:paraId="73DC3927">
      <w:pPr>
        <w:numPr>
          <w:ilvl w:val="0"/>
          <w:numId w:val="4"/>
        </w:numPr>
        <w:spacing w:line="560" w:lineRule="exact"/>
        <w:ind w:firstLine="560" w:firstLineChars="200"/>
        <w:rPr>
          <w:rFonts w:ascii="仿宋" w:hAnsi="仿宋" w:eastAsia="仿宋"/>
          <w:sz w:val="28"/>
          <w:szCs w:val="28"/>
        </w:rPr>
      </w:pPr>
      <w:r>
        <w:rPr>
          <w:rFonts w:hint="eastAsia" w:ascii="仿宋" w:hAnsi="仿宋" w:eastAsia="仿宋"/>
          <w:sz w:val="28"/>
          <w:szCs w:val="28"/>
        </w:rPr>
        <w:t>组织领导</w:t>
      </w:r>
    </w:p>
    <w:p w14:paraId="3DAF31D2">
      <w:pPr>
        <w:spacing w:line="560" w:lineRule="exact"/>
        <w:ind w:firstLine="560" w:firstLineChars="200"/>
        <w:rPr>
          <w:rFonts w:ascii="仿宋" w:hAnsi="仿宋" w:eastAsia="仿宋"/>
          <w:sz w:val="28"/>
          <w:szCs w:val="28"/>
        </w:rPr>
      </w:pPr>
      <w:r>
        <w:rPr>
          <w:rFonts w:hint="eastAsia" w:ascii="仿宋" w:hAnsi="仿宋" w:eastAsia="仿宋"/>
          <w:sz w:val="28"/>
          <w:szCs w:val="28"/>
        </w:rPr>
        <w:t>成立竞赛组委会，全面负责竞赛的组织筹备、综合协调和监督指导等工作，下设办公室、决赛评审委员会和决赛监督委员会，办公室设在上海市教育工会。</w:t>
      </w:r>
    </w:p>
    <w:p w14:paraId="124015A2">
      <w:pPr>
        <w:spacing w:line="560" w:lineRule="exact"/>
        <w:ind w:firstLine="560" w:firstLineChars="200"/>
        <w:rPr>
          <w:rFonts w:ascii="仿宋" w:hAnsi="仿宋" w:eastAsia="仿宋"/>
          <w:sz w:val="28"/>
          <w:szCs w:val="28"/>
        </w:rPr>
      </w:pPr>
      <w:r>
        <w:rPr>
          <w:rFonts w:hint="eastAsia" w:ascii="仿宋" w:hAnsi="仿宋" w:eastAsia="仿宋"/>
          <w:sz w:val="28"/>
          <w:szCs w:val="28"/>
        </w:rPr>
        <w:t>各区教育工会要加强对本区教学竞赛的组织领导，积极发动、精心组织、统筹安排，确保教学竞赛各项工作有序顺利进行。</w:t>
      </w:r>
    </w:p>
    <w:p w14:paraId="29D99474">
      <w:pPr>
        <w:spacing w:line="560" w:lineRule="exact"/>
        <w:ind w:firstLine="560" w:firstLineChars="200"/>
        <w:rPr>
          <w:rFonts w:ascii="仿宋" w:hAnsi="仿宋" w:eastAsia="仿宋"/>
          <w:sz w:val="28"/>
          <w:szCs w:val="28"/>
        </w:rPr>
      </w:pPr>
      <w:r>
        <w:rPr>
          <w:rFonts w:hint="eastAsia" w:ascii="仿宋" w:hAnsi="仿宋" w:eastAsia="仿宋"/>
          <w:sz w:val="28"/>
          <w:szCs w:val="28"/>
        </w:rPr>
        <w:t>（二）奖项设置</w:t>
      </w:r>
    </w:p>
    <w:p w14:paraId="0F497CC5">
      <w:pPr>
        <w:spacing w:line="560" w:lineRule="exact"/>
        <w:rPr>
          <w:rFonts w:ascii="仿宋" w:hAnsi="仿宋" w:eastAsia="仿宋"/>
          <w:sz w:val="28"/>
          <w:szCs w:val="28"/>
        </w:rPr>
      </w:pPr>
      <w:r>
        <w:rPr>
          <w:rFonts w:hint="eastAsia" w:ascii="仿宋" w:hAnsi="仿宋" w:eastAsia="仿宋"/>
          <w:sz w:val="28"/>
          <w:szCs w:val="28"/>
        </w:rPr>
        <w:t xml:space="preserve">    市级决赛每组别设特等奖1名、一等奖3名、二等奖6名、三等奖10名，由主办单位颁发获奖证书；对获得特等奖且符合“上海市五一劳动奖章”申报条件的教师，根据市总工会的有关规定，按程序申报“上海市五一劳动奖章”；对获得特等奖、一等奖的教师由市教卫工作党委、市教委颁发“上海市教学能手”证书；对本届竞赛的获奖教师，由上海市中小学幼儿教师奖励基金会和上海市唐君远教育基金会颁发奖金。</w:t>
      </w:r>
    </w:p>
    <w:p w14:paraId="579D906C">
      <w:pPr>
        <w:spacing w:line="560" w:lineRule="exact"/>
        <w:ind w:firstLine="560" w:firstLineChars="200"/>
        <w:rPr>
          <w:rFonts w:ascii="仿宋" w:hAnsi="仿宋" w:eastAsia="仿宋"/>
          <w:sz w:val="28"/>
          <w:szCs w:val="28"/>
        </w:rPr>
      </w:pPr>
      <w:r>
        <w:rPr>
          <w:rFonts w:hint="eastAsia" w:ascii="仿宋" w:hAnsi="仿宋" w:eastAsia="仿宋"/>
          <w:sz w:val="28"/>
          <w:szCs w:val="28"/>
        </w:rPr>
        <w:t>对竞赛开展过程中，活动覆盖面大、教师参与度高、组织工作出色的单位颁发优秀组织奖若干。请各区在区内选拔赛结束后，及时将区内竞赛总结报告(附区级选拔赛PDF版通知)报送竞赛组委会，总结报告须包括区内选拔赛赛事体系和规模(参赛的中小学数量和教师人数)、区内各级赛事覆盖面(参加区级及以下各级赛事的中小学数量和教师人数)、本区竞赛活动的特点和成效等。</w:t>
      </w:r>
    </w:p>
    <w:p w14:paraId="1E80869B">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六、竞赛工作要求</w:t>
      </w:r>
    </w:p>
    <w:p w14:paraId="11CA9EA0">
      <w:pPr>
        <w:spacing w:line="560" w:lineRule="exact"/>
        <w:ind w:firstLine="560" w:firstLineChars="200"/>
        <w:rPr>
          <w:rFonts w:ascii="仿宋" w:hAnsi="仿宋" w:eastAsia="仿宋"/>
          <w:sz w:val="28"/>
          <w:szCs w:val="28"/>
        </w:rPr>
      </w:pPr>
      <w:r>
        <w:rPr>
          <w:rFonts w:hint="eastAsia" w:ascii="仿宋" w:hAnsi="仿宋" w:eastAsia="仿宋"/>
          <w:sz w:val="28"/>
          <w:szCs w:val="28"/>
        </w:rPr>
        <w:t>(一)严把师德师风关。各区应对所推荐选手的师德师风严格把关，依据参赛对象条件要求选拔优秀选手参赛。</w:t>
      </w:r>
    </w:p>
    <w:p w14:paraId="61AB2DB3">
      <w:pPr>
        <w:spacing w:line="560" w:lineRule="exact"/>
        <w:ind w:firstLine="560" w:firstLineChars="200"/>
        <w:rPr>
          <w:rFonts w:ascii="仿宋" w:hAnsi="仿宋" w:eastAsia="仿宋"/>
          <w:sz w:val="28"/>
          <w:szCs w:val="28"/>
        </w:rPr>
      </w:pPr>
      <w:r>
        <w:rPr>
          <w:rFonts w:hint="eastAsia" w:ascii="仿宋" w:hAnsi="仿宋" w:eastAsia="仿宋"/>
          <w:sz w:val="28"/>
          <w:szCs w:val="28"/>
        </w:rPr>
        <w:t>(二)坚持“上好一门课”理念，遵循教学规律。参赛选手应深刻理解和践行“上好一门课”理念，根据课程教学内容灵活采取多种方式进行教学，严禁套用相同模式完成所有教学设计。各区应对本区参赛选手的竞赛材料进行形式审核和把关。</w:t>
      </w:r>
    </w:p>
    <w:p w14:paraId="36C6044B">
      <w:pPr>
        <w:spacing w:line="560" w:lineRule="exact"/>
        <w:ind w:firstLine="560" w:firstLineChars="200"/>
        <w:rPr>
          <w:rFonts w:ascii="仿宋" w:hAnsi="仿宋" w:eastAsia="仿宋"/>
          <w:sz w:val="28"/>
          <w:szCs w:val="28"/>
        </w:rPr>
      </w:pPr>
      <w:r>
        <w:rPr>
          <w:rFonts w:hint="eastAsia" w:ascii="仿宋" w:hAnsi="仿宋" w:eastAsia="仿宋"/>
          <w:sz w:val="28"/>
          <w:szCs w:val="28"/>
        </w:rPr>
        <w:t>(三)严格按时间报名和报送材料。组委会将适时下发决赛补充通知，明确决赛报名审核和材料报送等具体事宜。请各区和参赛选手严格按规定执行。未按时提交竞赛材料的，将视作选手放弃参赛资格。</w:t>
      </w:r>
    </w:p>
    <w:p w14:paraId="058DD4A6">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七、其他事项</w:t>
      </w:r>
    </w:p>
    <w:p w14:paraId="22852C7C">
      <w:pPr>
        <w:spacing w:line="560" w:lineRule="exact"/>
        <w:ind w:firstLine="560" w:firstLineChars="200"/>
        <w:rPr>
          <w:rFonts w:ascii="仿宋" w:hAnsi="仿宋" w:eastAsia="仿宋"/>
          <w:sz w:val="28"/>
          <w:szCs w:val="28"/>
        </w:rPr>
      </w:pPr>
      <w:r>
        <w:rPr>
          <w:rFonts w:hint="eastAsia" w:ascii="仿宋" w:hAnsi="仿宋" w:eastAsia="仿宋"/>
          <w:sz w:val="28"/>
          <w:szCs w:val="28"/>
        </w:rPr>
        <w:t>请各区教育工会于2025年5月1日前将本区选拔赛组织情况总结报告（盖章电子版）报送至组委会，组委会将此作为评选优秀组织奖的重要依据。</w:t>
      </w:r>
    </w:p>
    <w:p w14:paraId="23A95F36">
      <w:pPr>
        <w:spacing w:line="560" w:lineRule="exact"/>
        <w:ind w:firstLine="560" w:firstLineChars="200"/>
        <w:rPr>
          <w:rFonts w:ascii="仿宋" w:hAnsi="仿宋" w:eastAsia="仿宋"/>
          <w:sz w:val="28"/>
          <w:szCs w:val="28"/>
        </w:rPr>
      </w:pPr>
      <w:r>
        <w:rPr>
          <w:rFonts w:hint="eastAsia" w:ascii="仿宋" w:hAnsi="仿宋" w:eastAsia="仿宋"/>
          <w:sz w:val="28"/>
          <w:szCs w:val="28"/>
        </w:rPr>
        <w:t>本通知未尽事宜，主办单位将以补充通知等形式予以明确。组委会办公室联系</w:t>
      </w:r>
      <w:r>
        <w:rPr>
          <w:rFonts w:ascii="仿宋" w:hAnsi="仿宋" w:eastAsia="仿宋"/>
          <w:sz w:val="28"/>
          <w:szCs w:val="28"/>
        </w:rPr>
        <w:t>地址：上海市陕西北路500号1号楼，邮编：200041</w:t>
      </w:r>
      <w:r>
        <w:rPr>
          <w:rFonts w:hint="eastAsia" w:ascii="仿宋" w:hAnsi="仿宋" w:eastAsia="仿宋"/>
          <w:sz w:val="28"/>
          <w:szCs w:val="28"/>
        </w:rPr>
        <w:t>；</w:t>
      </w:r>
      <w:r>
        <w:rPr>
          <w:rFonts w:ascii="仿宋" w:hAnsi="仿宋" w:eastAsia="仿宋"/>
          <w:sz w:val="28"/>
          <w:szCs w:val="28"/>
        </w:rPr>
        <w:t>联系人：焦丽佳、</w:t>
      </w:r>
      <w:r>
        <w:rPr>
          <w:rFonts w:hint="eastAsia" w:ascii="仿宋" w:hAnsi="仿宋" w:eastAsia="仿宋"/>
          <w:sz w:val="28"/>
          <w:szCs w:val="28"/>
        </w:rPr>
        <w:t>曾昕、王猛；</w:t>
      </w:r>
      <w:r>
        <w:rPr>
          <w:rFonts w:ascii="仿宋" w:hAnsi="仿宋" w:eastAsia="仿宋"/>
          <w:sz w:val="28"/>
          <w:szCs w:val="28"/>
        </w:rPr>
        <w:t>联系电话：62539047、625</w:t>
      </w:r>
      <w:r>
        <w:rPr>
          <w:rFonts w:hint="eastAsia" w:ascii="仿宋" w:hAnsi="仿宋" w:eastAsia="仿宋"/>
          <w:sz w:val="28"/>
          <w:szCs w:val="28"/>
        </w:rPr>
        <w:t>30780</w:t>
      </w:r>
      <w:r>
        <w:rPr>
          <w:rFonts w:ascii="仿宋" w:hAnsi="仿宋" w:eastAsia="仿宋"/>
          <w:sz w:val="28"/>
          <w:szCs w:val="28"/>
        </w:rPr>
        <w:t>。</w:t>
      </w:r>
    </w:p>
    <w:p w14:paraId="677DC3FA">
      <w:pPr>
        <w:spacing w:line="560" w:lineRule="exact"/>
        <w:ind w:firstLine="560" w:firstLineChars="200"/>
        <w:rPr>
          <w:rFonts w:ascii="仿宋" w:hAnsi="仿宋" w:eastAsia="仿宋"/>
          <w:sz w:val="28"/>
          <w:szCs w:val="28"/>
        </w:rPr>
      </w:pPr>
      <w:r>
        <w:rPr>
          <w:rFonts w:hint="eastAsia" w:ascii="仿宋" w:hAnsi="仿宋" w:eastAsia="仿宋"/>
          <w:sz w:val="28"/>
          <w:szCs w:val="28"/>
        </w:rPr>
        <w:t>附件：</w:t>
      </w:r>
    </w:p>
    <w:p w14:paraId="5008EF05">
      <w:pPr>
        <w:spacing w:line="560" w:lineRule="exact"/>
        <w:ind w:firstLine="560" w:firstLineChars="200"/>
        <w:rPr>
          <w:rFonts w:ascii="仿宋" w:hAnsi="仿宋" w:eastAsia="仿宋"/>
          <w:sz w:val="28"/>
          <w:szCs w:val="28"/>
        </w:rPr>
      </w:pPr>
      <w:r>
        <w:rPr>
          <w:rFonts w:hint="eastAsia" w:ascii="仿宋" w:hAnsi="仿宋" w:eastAsia="仿宋"/>
          <w:sz w:val="28"/>
          <w:szCs w:val="28"/>
        </w:rPr>
        <w:t>1.第六届上海基础教育青年教师教学竞赛决赛实施方案</w:t>
      </w:r>
    </w:p>
    <w:p w14:paraId="2F4254DB">
      <w:pPr>
        <w:spacing w:line="560" w:lineRule="exact"/>
        <w:ind w:firstLine="560" w:firstLineChars="200"/>
        <w:rPr>
          <w:rFonts w:ascii="仿宋" w:hAnsi="仿宋" w:eastAsia="仿宋"/>
          <w:sz w:val="28"/>
          <w:szCs w:val="28"/>
        </w:rPr>
      </w:pPr>
      <w:r>
        <w:rPr>
          <w:rFonts w:hint="eastAsia" w:ascii="仿宋" w:hAnsi="仿宋" w:eastAsia="仿宋"/>
          <w:sz w:val="28"/>
          <w:szCs w:val="28"/>
        </w:rPr>
        <w:t>2.第六届上海基础教育青年教师教学竞赛决赛参赛选手推荐表</w:t>
      </w:r>
    </w:p>
    <w:p w14:paraId="4FD1A8AD">
      <w:pPr>
        <w:spacing w:line="560" w:lineRule="exact"/>
        <w:ind w:right="1200"/>
        <w:rPr>
          <w:rFonts w:ascii="仿宋" w:hAnsi="仿宋" w:eastAsia="仿宋"/>
          <w:sz w:val="28"/>
          <w:szCs w:val="28"/>
        </w:rPr>
      </w:pPr>
    </w:p>
    <w:p w14:paraId="5D40092B">
      <w:pPr>
        <w:spacing w:line="560" w:lineRule="exact"/>
        <w:ind w:left="1120" w:leftChars="400" w:hanging="280" w:hangingChars="100"/>
        <w:jc w:val="right"/>
        <w:rPr>
          <w:rFonts w:ascii="仿宋" w:hAnsi="仿宋" w:eastAsia="仿宋"/>
          <w:sz w:val="28"/>
          <w:szCs w:val="28"/>
        </w:rPr>
      </w:pPr>
      <w:r>
        <w:rPr>
          <w:rFonts w:ascii="仿宋" w:hAnsi="仿宋" w:eastAsia="仿宋"/>
          <w:sz w:val="28"/>
          <w:szCs w:val="28"/>
        </w:rPr>
        <w:t>中共上海市教育卫生工作委员会</w:t>
      </w:r>
    </w:p>
    <w:p w14:paraId="4CAE361C">
      <w:pPr>
        <w:spacing w:line="560" w:lineRule="exact"/>
        <w:ind w:left="1120" w:leftChars="400" w:right="900" w:hanging="280" w:hangingChars="100"/>
        <w:jc w:val="right"/>
        <w:rPr>
          <w:rFonts w:ascii="仿宋" w:hAnsi="仿宋" w:eastAsia="仿宋"/>
          <w:sz w:val="28"/>
          <w:szCs w:val="28"/>
        </w:rPr>
      </w:pPr>
      <w:r>
        <w:rPr>
          <w:rFonts w:ascii="仿宋" w:hAnsi="仿宋" w:eastAsia="仿宋"/>
          <w:sz w:val="28"/>
          <w:szCs w:val="28"/>
        </w:rPr>
        <w:t>上海市教育委员会</w:t>
      </w:r>
    </w:p>
    <w:p w14:paraId="1B88CCFD">
      <w:pPr>
        <w:spacing w:line="560" w:lineRule="exact"/>
        <w:ind w:left="1120" w:leftChars="400" w:right="900" w:hanging="280" w:hangingChars="100"/>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上海市总工会</w:t>
      </w:r>
    </w:p>
    <w:p w14:paraId="0EECFEF5">
      <w:pPr>
        <w:spacing w:line="560" w:lineRule="exact"/>
        <w:ind w:left="1120" w:leftChars="400" w:right="900" w:hanging="280" w:hangingChars="100"/>
        <w:jc w:val="center"/>
        <w:rPr>
          <w:rFonts w:ascii="仿宋" w:hAnsi="仿宋" w:eastAsia="仿宋"/>
          <w:sz w:val="28"/>
          <w:szCs w:val="28"/>
        </w:rPr>
      </w:pPr>
      <w:r>
        <w:rPr>
          <w:rFonts w:hint="eastAsia" w:ascii="仿宋" w:hAnsi="仿宋" w:eastAsia="仿宋"/>
          <w:sz w:val="28"/>
          <w:szCs w:val="28"/>
        </w:rPr>
        <w:t xml:space="preserve">                                    2025年2月1</w:t>
      </w:r>
      <w:r>
        <w:rPr>
          <w:rFonts w:ascii="仿宋" w:hAnsi="仿宋" w:eastAsia="仿宋"/>
          <w:sz w:val="28"/>
          <w:szCs w:val="28"/>
        </w:rPr>
        <w:t>3</w:t>
      </w:r>
      <w:r>
        <w:rPr>
          <w:rFonts w:hint="eastAsia" w:ascii="仿宋" w:hAnsi="仿宋" w:eastAsia="仿宋"/>
          <w:sz w:val="28"/>
          <w:szCs w:val="28"/>
        </w:rPr>
        <w:t>日</w:t>
      </w:r>
    </w:p>
    <w:p w14:paraId="781C1F36">
      <w:pPr>
        <w:widowControl/>
        <w:jc w:val="left"/>
        <w:rPr>
          <w:rFonts w:ascii="仿宋" w:hAnsi="仿宋" w:eastAsia="仿宋"/>
          <w:sz w:val="28"/>
          <w:szCs w:val="28"/>
        </w:rPr>
      </w:pPr>
      <w:r>
        <w:rPr>
          <w:rFonts w:ascii="仿宋" w:hAnsi="仿宋" w:eastAsia="仿宋"/>
          <w:sz w:val="28"/>
          <w:szCs w:val="28"/>
        </w:rPr>
        <w:br w:type="page"/>
      </w:r>
    </w:p>
    <w:p w14:paraId="704293ED">
      <w:pPr>
        <w:spacing w:line="560" w:lineRule="exact"/>
        <w:ind w:right="900"/>
        <w:jc w:val="left"/>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1</w:t>
      </w:r>
    </w:p>
    <w:p w14:paraId="42AEC4AA">
      <w:pPr>
        <w:spacing w:line="560" w:lineRule="exact"/>
        <w:jc w:val="center"/>
        <w:rPr>
          <w:rFonts w:ascii="仿宋" w:hAnsi="仿宋" w:eastAsia="华文中宋"/>
          <w:sz w:val="28"/>
          <w:szCs w:val="28"/>
        </w:rPr>
      </w:pPr>
      <w:r>
        <w:rPr>
          <w:rFonts w:hint="eastAsia" w:ascii="华文中宋" w:hAnsi="华文中宋" w:eastAsia="华文中宋"/>
          <w:b/>
          <w:sz w:val="32"/>
          <w:szCs w:val="32"/>
        </w:rPr>
        <w:t>第六届上海基础教育青年教师教学竞赛决赛实施方案</w:t>
      </w:r>
    </w:p>
    <w:p w14:paraId="203D1605">
      <w:pPr>
        <w:spacing w:line="560" w:lineRule="exact"/>
        <w:rPr>
          <w:rFonts w:ascii="仿宋" w:hAnsi="仿宋" w:eastAsia="仿宋"/>
          <w:sz w:val="28"/>
          <w:szCs w:val="28"/>
        </w:rPr>
      </w:pPr>
    </w:p>
    <w:p w14:paraId="100FD9AB">
      <w:pPr>
        <w:numPr>
          <w:ilvl w:val="0"/>
          <w:numId w:val="5"/>
        </w:num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组织领导</w:t>
      </w:r>
    </w:p>
    <w:p w14:paraId="18A80013">
      <w:pPr>
        <w:spacing w:line="560" w:lineRule="exact"/>
        <w:rPr>
          <w:rFonts w:ascii="仿宋" w:hAnsi="仿宋" w:eastAsia="仿宋"/>
          <w:sz w:val="28"/>
          <w:szCs w:val="28"/>
        </w:rPr>
      </w:pPr>
      <w:r>
        <w:rPr>
          <w:rFonts w:hint="eastAsia" w:ascii="仿宋" w:hAnsi="仿宋" w:eastAsia="仿宋"/>
          <w:sz w:val="28"/>
          <w:szCs w:val="28"/>
        </w:rPr>
        <w:t xml:space="preserve">    组委会负责决赛事项的全面指导，下设办公室、决赛评审委员会和决赛监督委员会。</w:t>
      </w:r>
    </w:p>
    <w:p w14:paraId="0C5BA0BF">
      <w:pPr>
        <w:numPr>
          <w:ilvl w:val="0"/>
          <w:numId w:val="6"/>
        </w:numPr>
        <w:spacing w:line="560" w:lineRule="exact"/>
        <w:ind w:firstLine="560" w:firstLineChars="200"/>
        <w:rPr>
          <w:rFonts w:ascii="仿宋" w:hAnsi="仿宋" w:eastAsia="仿宋"/>
          <w:sz w:val="28"/>
          <w:szCs w:val="28"/>
        </w:rPr>
      </w:pPr>
      <w:r>
        <w:rPr>
          <w:rFonts w:hint="eastAsia" w:ascii="仿宋" w:hAnsi="仿宋" w:eastAsia="仿宋"/>
          <w:sz w:val="28"/>
          <w:szCs w:val="28"/>
        </w:rPr>
        <w:t>办公室</w:t>
      </w:r>
    </w:p>
    <w:p w14:paraId="01CC9C3E">
      <w:pPr>
        <w:spacing w:line="560" w:lineRule="exact"/>
        <w:ind w:firstLine="560" w:firstLineChars="200"/>
        <w:rPr>
          <w:rFonts w:ascii="仿宋" w:hAnsi="仿宋" w:eastAsia="仿宋"/>
          <w:sz w:val="28"/>
          <w:szCs w:val="28"/>
        </w:rPr>
      </w:pPr>
      <w:r>
        <w:rPr>
          <w:rFonts w:hint="eastAsia" w:ascii="仿宋" w:hAnsi="仿宋" w:eastAsia="仿宋"/>
          <w:sz w:val="28"/>
          <w:szCs w:val="28"/>
        </w:rPr>
        <w:t>组委会下设办公室，设在上海市教育工会，成员由承办单位上海市教育工会和协办单位相关成员组成，负责竞赛日常工作。</w:t>
      </w:r>
    </w:p>
    <w:p w14:paraId="121523F0">
      <w:pPr>
        <w:numPr>
          <w:ilvl w:val="0"/>
          <w:numId w:val="6"/>
        </w:numPr>
        <w:spacing w:line="560" w:lineRule="exact"/>
        <w:ind w:firstLine="560" w:firstLineChars="200"/>
        <w:rPr>
          <w:rFonts w:ascii="仿宋" w:hAnsi="仿宋" w:eastAsia="仿宋"/>
          <w:sz w:val="28"/>
          <w:szCs w:val="28"/>
        </w:rPr>
      </w:pPr>
      <w:r>
        <w:rPr>
          <w:rFonts w:hint="eastAsia" w:ascii="仿宋" w:hAnsi="仿宋" w:eastAsia="仿宋"/>
          <w:sz w:val="28"/>
          <w:szCs w:val="28"/>
        </w:rPr>
        <w:t>决赛评审委员会</w:t>
      </w:r>
    </w:p>
    <w:p w14:paraId="4C022985">
      <w:pPr>
        <w:spacing w:line="560" w:lineRule="exact"/>
        <w:ind w:firstLine="560" w:firstLineChars="200"/>
        <w:rPr>
          <w:rFonts w:ascii="仿宋" w:hAnsi="仿宋" w:eastAsia="仿宋"/>
          <w:sz w:val="28"/>
          <w:szCs w:val="28"/>
        </w:rPr>
      </w:pPr>
      <w:r>
        <w:rPr>
          <w:rFonts w:hint="eastAsia" w:ascii="仿宋" w:hAnsi="仿宋" w:eastAsia="仿宋"/>
          <w:sz w:val="28"/>
          <w:szCs w:val="28"/>
        </w:rPr>
        <w:t>成员由上海市基础教育相关学科的教学名师和知名专家组成，独立、公正开展评审工作。</w:t>
      </w:r>
    </w:p>
    <w:p w14:paraId="00F49C62">
      <w:pPr>
        <w:numPr>
          <w:ilvl w:val="0"/>
          <w:numId w:val="6"/>
        </w:numPr>
        <w:spacing w:line="560" w:lineRule="exact"/>
        <w:ind w:firstLine="560" w:firstLineChars="200"/>
        <w:rPr>
          <w:rFonts w:ascii="仿宋" w:hAnsi="仿宋" w:eastAsia="仿宋"/>
          <w:sz w:val="28"/>
          <w:szCs w:val="28"/>
        </w:rPr>
      </w:pPr>
      <w:r>
        <w:rPr>
          <w:rFonts w:hint="eastAsia" w:ascii="仿宋" w:hAnsi="仿宋" w:eastAsia="仿宋"/>
          <w:sz w:val="28"/>
          <w:szCs w:val="28"/>
        </w:rPr>
        <w:t>决赛监督委员会</w:t>
      </w:r>
    </w:p>
    <w:p w14:paraId="5AB3A9D9">
      <w:pPr>
        <w:spacing w:line="560" w:lineRule="exact"/>
        <w:ind w:firstLine="560" w:firstLineChars="200"/>
        <w:rPr>
          <w:rFonts w:ascii="仿宋" w:hAnsi="仿宋" w:eastAsia="仿宋"/>
          <w:sz w:val="28"/>
          <w:szCs w:val="28"/>
        </w:rPr>
      </w:pPr>
      <w:r>
        <w:rPr>
          <w:rFonts w:hint="eastAsia" w:ascii="仿宋" w:hAnsi="仿宋" w:eastAsia="仿宋"/>
          <w:sz w:val="28"/>
          <w:szCs w:val="28"/>
        </w:rPr>
        <w:t>成员经过组委会民主推荐，由部分组委会成员、办公室成员和区教育工会主席组成，负责全程监督赛场竞赛活动。</w:t>
      </w:r>
    </w:p>
    <w:p w14:paraId="64190FB8">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二、竞赛学科类别</w:t>
      </w:r>
    </w:p>
    <w:p w14:paraId="0835DB3E">
      <w:pPr>
        <w:spacing w:line="560" w:lineRule="exact"/>
        <w:ind w:firstLine="560" w:firstLineChars="200"/>
        <w:rPr>
          <w:rFonts w:ascii="仿宋_GB2312" w:hAnsi="楷体" w:eastAsia="仿宋_GB2312"/>
          <w:color w:val="000000"/>
          <w:sz w:val="28"/>
          <w:szCs w:val="28"/>
        </w:rPr>
      </w:pPr>
      <w:r>
        <w:rPr>
          <w:rFonts w:hint="eastAsia" w:ascii="仿宋_GB2312" w:hAnsi="楷体" w:eastAsia="仿宋_GB2312"/>
          <w:color w:val="000000"/>
          <w:sz w:val="28"/>
          <w:szCs w:val="28"/>
        </w:rPr>
        <w:t>（一）小学语数外类，含语文、数学、外语等；</w:t>
      </w:r>
    </w:p>
    <w:p w14:paraId="7A12C786">
      <w:pPr>
        <w:spacing w:line="560" w:lineRule="exact"/>
        <w:ind w:firstLine="560" w:firstLineChars="200"/>
        <w:rPr>
          <w:rFonts w:ascii="仿宋_GB2312" w:hAnsi="楷体" w:eastAsia="仿宋_GB2312"/>
          <w:color w:val="000000"/>
          <w:sz w:val="28"/>
          <w:szCs w:val="28"/>
        </w:rPr>
      </w:pPr>
      <w:r>
        <w:rPr>
          <w:rFonts w:hint="eastAsia" w:ascii="仿宋_GB2312" w:hAnsi="楷体" w:eastAsia="仿宋_GB2312"/>
          <w:color w:val="000000"/>
          <w:sz w:val="28"/>
          <w:szCs w:val="28"/>
        </w:rPr>
        <w:t>（二）小学、幼儿园综合类，含自然、音乐、体育与健身、美术、艺术、科技与技术、信息技术、劳动、心理健康教育活动课、主题班会、幼儿教育和保育等；</w:t>
      </w:r>
    </w:p>
    <w:p w14:paraId="5CD435CD">
      <w:pPr>
        <w:spacing w:line="560" w:lineRule="exact"/>
        <w:ind w:firstLine="560" w:firstLineChars="200"/>
        <w:rPr>
          <w:rFonts w:ascii="仿宋_GB2312" w:hAnsi="楷体" w:eastAsia="仿宋_GB2312"/>
          <w:color w:val="000000"/>
          <w:sz w:val="28"/>
          <w:szCs w:val="28"/>
        </w:rPr>
      </w:pPr>
      <w:r>
        <w:rPr>
          <w:rFonts w:hint="eastAsia" w:ascii="仿宋_GB2312" w:hAnsi="楷体" w:eastAsia="仿宋_GB2312"/>
          <w:color w:val="000000"/>
          <w:sz w:val="28"/>
          <w:szCs w:val="28"/>
        </w:rPr>
        <w:t>（三）中学语文类；</w:t>
      </w:r>
    </w:p>
    <w:p w14:paraId="0E36E982">
      <w:pPr>
        <w:spacing w:line="560" w:lineRule="exact"/>
        <w:ind w:firstLine="560" w:firstLineChars="200"/>
        <w:rPr>
          <w:rFonts w:ascii="仿宋_GB2312" w:hAnsi="楷体" w:eastAsia="仿宋_GB2312"/>
          <w:color w:val="000000"/>
          <w:sz w:val="28"/>
          <w:szCs w:val="28"/>
        </w:rPr>
      </w:pPr>
      <w:r>
        <w:rPr>
          <w:rFonts w:hint="eastAsia" w:ascii="仿宋_GB2312" w:hAnsi="楷体" w:eastAsia="仿宋_GB2312"/>
          <w:color w:val="000000"/>
          <w:sz w:val="28"/>
          <w:szCs w:val="28"/>
        </w:rPr>
        <w:t>（四）中学数学类；</w:t>
      </w:r>
    </w:p>
    <w:p w14:paraId="637994E4">
      <w:pPr>
        <w:spacing w:line="560" w:lineRule="exact"/>
        <w:ind w:firstLine="560" w:firstLineChars="200"/>
        <w:rPr>
          <w:rFonts w:ascii="仿宋_GB2312" w:hAnsi="楷体" w:eastAsia="仿宋_GB2312"/>
          <w:color w:val="000000"/>
          <w:sz w:val="28"/>
          <w:szCs w:val="28"/>
        </w:rPr>
      </w:pPr>
      <w:r>
        <w:rPr>
          <w:rFonts w:hint="eastAsia" w:ascii="仿宋_GB2312" w:hAnsi="楷体" w:eastAsia="仿宋_GB2312"/>
          <w:color w:val="000000"/>
          <w:sz w:val="28"/>
          <w:szCs w:val="28"/>
        </w:rPr>
        <w:t>（五）中学外语类；</w:t>
      </w:r>
    </w:p>
    <w:p w14:paraId="4BFC9C3A">
      <w:pPr>
        <w:spacing w:line="560" w:lineRule="exact"/>
        <w:ind w:firstLine="560" w:firstLineChars="200"/>
        <w:rPr>
          <w:rFonts w:ascii="仿宋_GB2312" w:hAnsi="楷体" w:eastAsia="仿宋_GB2312"/>
          <w:color w:val="000000"/>
          <w:sz w:val="28"/>
          <w:szCs w:val="28"/>
        </w:rPr>
      </w:pPr>
      <w:r>
        <w:rPr>
          <w:rFonts w:hint="eastAsia" w:ascii="仿宋_GB2312" w:hAnsi="楷体" w:eastAsia="仿宋_GB2312"/>
          <w:color w:val="000000"/>
          <w:sz w:val="28"/>
          <w:szCs w:val="28"/>
        </w:rPr>
        <w:t>（六）中学综合类，含物理、化学、生命科学、科学、信息科技劳动等；</w:t>
      </w:r>
    </w:p>
    <w:p w14:paraId="6DB6A43F">
      <w:pPr>
        <w:spacing w:line="560" w:lineRule="exact"/>
        <w:ind w:firstLine="560" w:firstLineChars="200"/>
        <w:rPr>
          <w:rFonts w:ascii="仿宋" w:hAnsi="仿宋" w:eastAsia="仿宋"/>
          <w:sz w:val="28"/>
          <w:szCs w:val="28"/>
        </w:rPr>
      </w:pPr>
      <w:r>
        <w:rPr>
          <w:rFonts w:hint="eastAsia" w:ascii="仿宋_GB2312" w:hAnsi="楷体" w:eastAsia="仿宋_GB2312"/>
          <w:color w:val="000000"/>
          <w:sz w:val="28"/>
          <w:szCs w:val="28"/>
        </w:rPr>
        <w:t>（七）</w:t>
      </w:r>
      <w:r>
        <w:rPr>
          <w:rFonts w:hint="eastAsia" w:ascii="仿宋" w:hAnsi="仿宋" w:eastAsia="仿宋"/>
          <w:sz w:val="28"/>
          <w:szCs w:val="28"/>
        </w:rPr>
        <w:t>中小学思政课专项；</w:t>
      </w:r>
    </w:p>
    <w:p w14:paraId="520B0C84">
      <w:pPr>
        <w:spacing w:line="560" w:lineRule="exact"/>
        <w:ind w:firstLine="560" w:firstLineChars="200"/>
        <w:rPr>
          <w:rFonts w:ascii="仿宋" w:hAnsi="仿宋" w:eastAsia="仿宋"/>
          <w:sz w:val="28"/>
          <w:szCs w:val="28"/>
        </w:rPr>
      </w:pPr>
      <w:r>
        <w:rPr>
          <w:rFonts w:hint="eastAsia" w:ascii="仿宋_GB2312" w:hAnsi="楷体" w:eastAsia="仿宋_GB2312"/>
          <w:sz w:val="28"/>
          <w:szCs w:val="28"/>
        </w:rPr>
        <w:t>（八）中等职业教育类。</w:t>
      </w:r>
    </w:p>
    <w:p w14:paraId="3145BD0B">
      <w:pPr>
        <w:spacing w:line="560" w:lineRule="exact"/>
        <w:ind w:firstLine="562" w:firstLineChars="200"/>
        <w:rPr>
          <w:rFonts w:ascii="黑体" w:hAnsi="黑体" w:eastAsia="黑体"/>
          <w:b/>
          <w:sz w:val="28"/>
          <w:szCs w:val="28"/>
        </w:rPr>
      </w:pPr>
      <w:r>
        <w:rPr>
          <w:rFonts w:hint="eastAsia" w:ascii="黑体" w:hAnsi="黑体" w:eastAsia="黑体"/>
          <w:b/>
          <w:sz w:val="28"/>
          <w:szCs w:val="28"/>
        </w:rPr>
        <w:t xml:space="preserve">三、决赛时间及地点 </w:t>
      </w:r>
    </w:p>
    <w:p w14:paraId="4552299D">
      <w:pPr>
        <w:spacing w:line="560" w:lineRule="exact"/>
        <w:rPr>
          <w:rFonts w:ascii="仿宋" w:hAnsi="仿宋" w:eastAsia="仿宋"/>
          <w:sz w:val="28"/>
          <w:szCs w:val="28"/>
        </w:rPr>
      </w:pPr>
      <w:r>
        <w:rPr>
          <w:rFonts w:hint="eastAsia" w:ascii="仿宋" w:hAnsi="仿宋" w:eastAsia="仿宋"/>
          <w:sz w:val="28"/>
          <w:szCs w:val="28"/>
        </w:rPr>
        <w:t xml:space="preserve">    时间：2025年5月9日-5月11日，具体时间另行通知。</w:t>
      </w:r>
    </w:p>
    <w:p w14:paraId="1BD930C9">
      <w:pPr>
        <w:spacing w:line="560" w:lineRule="exact"/>
        <w:ind w:firstLine="560" w:firstLineChars="200"/>
        <w:rPr>
          <w:rFonts w:ascii="仿宋" w:hAnsi="仿宋" w:eastAsia="仿宋"/>
          <w:sz w:val="28"/>
          <w:szCs w:val="28"/>
        </w:rPr>
      </w:pPr>
      <w:r>
        <w:rPr>
          <w:rFonts w:hint="eastAsia" w:ascii="仿宋" w:hAnsi="仿宋" w:eastAsia="仿宋"/>
          <w:sz w:val="28"/>
          <w:szCs w:val="28"/>
        </w:rPr>
        <w:t>地点：上海师范大学第三教学楼。</w:t>
      </w:r>
    </w:p>
    <w:p w14:paraId="068CE029">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四、参赛对象及名额分配</w:t>
      </w:r>
    </w:p>
    <w:p w14:paraId="0696E387">
      <w:pPr>
        <w:spacing w:line="560" w:lineRule="exact"/>
        <w:ind w:firstLine="560" w:firstLineChars="200"/>
        <w:rPr>
          <w:rFonts w:ascii="仿宋" w:hAnsi="仿宋" w:eastAsia="仿宋"/>
          <w:sz w:val="28"/>
          <w:szCs w:val="28"/>
        </w:rPr>
      </w:pPr>
      <w:r>
        <w:rPr>
          <w:rFonts w:hint="eastAsia" w:ascii="仿宋" w:hAnsi="仿宋" w:eastAsia="仿宋"/>
          <w:sz w:val="28"/>
          <w:szCs w:val="28"/>
        </w:rPr>
        <w:t>各区在组织基层学校进行选拔赛的基础上，按照本届竞赛学科组别的分类要求，最多可遴选推荐14人参加决赛（浦东新区19人）。第一至第七类学科组别，每个竞赛学科组别推荐2名（浦东新区小学语数外类、中学语文类、中学数学类、中学外语类、中小学思政课专项5个学科组别每组推荐3名）。</w:t>
      </w:r>
    </w:p>
    <w:p w14:paraId="78EE0E60">
      <w:pPr>
        <w:spacing w:line="560" w:lineRule="exact"/>
        <w:ind w:firstLine="560" w:firstLineChars="200"/>
        <w:rPr>
          <w:rFonts w:ascii="仿宋" w:hAnsi="仿宋" w:eastAsia="仿宋"/>
          <w:sz w:val="28"/>
          <w:szCs w:val="28"/>
        </w:rPr>
      </w:pPr>
      <w:r>
        <w:rPr>
          <w:rFonts w:hint="eastAsia" w:ascii="仿宋" w:hAnsi="仿宋" w:eastAsia="仿宋"/>
          <w:sz w:val="28"/>
          <w:szCs w:val="28"/>
        </w:rPr>
        <w:t>中等职业教育类学科组别由中职校通过中职校工会联合会组织选拔赛推荐参加决赛。</w:t>
      </w:r>
    </w:p>
    <w:p w14:paraId="428E60FB">
      <w:pPr>
        <w:spacing w:line="560" w:lineRule="exact"/>
        <w:ind w:firstLine="560" w:firstLineChars="200"/>
        <w:rPr>
          <w:rFonts w:ascii="仿宋" w:hAnsi="仿宋" w:eastAsia="仿宋"/>
          <w:sz w:val="28"/>
          <w:szCs w:val="28"/>
        </w:rPr>
      </w:pPr>
      <w:r>
        <w:rPr>
          <w:rFonts w:hint="eastAsia" w:ascii="仿宋" w:hAnsi="仿宋" w:eastAsia="仿宋"/>
          <w:sz w:val="28"/>
          <w:szCs w:val="28"/>
        </w:rPr>
        <w:t>市教委直属或部属学校（上海中学、复旦大学附属中学、上海交通大学附属中学、上海市实验学校、上海外国语大学附属外国语学校、华东师范大学第二附属中学、上海科技大学附属学校）可向所在区教育局或大赛组委会办公室推荐1-2名青年教师参加比赛（可推荐参赛组别为：中学语文类、中学数学类、中学外语类、中小学思政课专项组别，参赛名额另计）。</w:t>
      </w:r>
    </w:p>
    <w:p w14:paraId="308722A2">
      <w:pPr>
        <w:spacing w:line="560" w:lineRule="exact"/>
        <w:ind w:firstLine="560" w:firstLineChars="200"/>
        <w:rPr>
          <w:rFonts w:ascii="仿宋" w:hAnsi="仿宋" w:eastAsia="仿宋"/>
          <w:sz w:val="28"/>
          <w:szCs w:val="28"/>
        </w:rPr>
      </w:pPr>
      <w:r>
        <w:rPr>
          <w:rFonts w:hint="eastAsia" w:ascii="仿宋" w:hAnsi="仿宋" w:eastAsia="仿宋"/>
          <w:sz w:val="28"/>
          <w:szCs w:val="28"/>
        </w:rPr>
        <w:t>中福会系统直属学校经统一组织选拔后由中福会工会向大赛组委会办公室推荐青年教师参加比赛（参赛名额共2-3名）。</w:t>
      </w:r>
    </w:p>
    <w:p w14:paraId="5CC19CFD">
      <w:pPr>
        <w:spacing w:line="560" w:lineRule="exact"/>
        <w:ind w:firstLine="562" w:firstLineChars="200"/>
        <w:rPr>
          <w:rFonts w:ascii="黑体" w:hAnsi="黑体" w:eastAsia="黑体"/>
          <w:b/>
          <w:sz w:val="28"/>
          <w:szCs w:val="28"/>
        </w:rPr>
      </w:pPr>
      <w:r>
        <w:rPr>
          <w:rFonts w:hint="eastAsia" w:ascii="黑体" w:hAnsi="黑体" w:eastAsia="黑体"/>
          <w:b/>
          <w:sz w:val="28"/>
          <w:szCs w:val="28"/>
        </w:rPr>
        <w:t>五、决赛内容及流程</w:t>
      </w:r>
    </w:p>
    <w:p w14:paraId="70796710">
      <w:pPr>
        <w:spacing w:line="560" w:lineRule="exact"/>
        <w:ind w:firstLine="560" w:firstLineChars="200"/>
        <w:rPr>
          <w:rFonts w:ascii="仿宋" w:hAnsi="仿宋" w:eastAsia="仿宋"/>
          <w:sz w:val="28"/>
          <w:szCs w:val="28"/>
        </w:rPr>
      </w:pPr>
      <w:r>
        <w:rPr>
          <w:rFonts w:hint="eastAsia" w:ascii="仿宋" w:hAnsi="仿宋" w:eastAsia="仿宋"/>
          <w:sz w:val="28"/>
          <w:szCs w:val="28"/>
        </w:rPr>
        <w:t>决赛由教学设计、教学展示</w:t>
      </w:r>
      <w:r>
        <w:rPr>
          <w:rFonts w:hint="eastAsia" w:ascii="仿宋_GB2312" w:hAnsi="仿宋" w:eastAsia="仿宋_GB2312"/>
          <w:sz w:val="28"/>
          <w:szCs w:val="28"/>
        </w:rPr>
        <w:t>（课堂教学和教学阐释）</w:t>
      </w:r>
      <w:r>
        <w:rPr>
          <w:rFonts w:hint="eastAsia" w:ascii="仿宋" w:hAnsi="仿宋" w:eastAsia="仿宋"/>
          <w:sz w:val="28"/>
          <w:szCs w:val="28"/>
        </w:rPr>
        <w:t>和教学反思等三部分内容组成，三者权重分别为20%、70%、10%。</w:t>
      </w:r>
    </w:p>
    <w:p w14:paraId="74A14C8C">
      <w:pPr>
        <w:numPr>
          <w:ilvl w:val="0"/>
          <w:numId w:val="7"/>
        </w:num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教学设计</w:t>
      </w:r>
    </w:p>
    <w:p w14:paraId="4741F767">
      <w:pPr>
        <w:spacing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xml:space="preserve">    教学设计是指以1个课时为基本单位对教学活动的设想与安排。主要包括课程名称、教学指导思想、内容分析、学情分析、教学目标与教学重难点、教学过程设计等。选手需准备参赛课程10个课时的教学设计方案，评委将对整套教学设计方案进行打分。</w:t>
      </w:r>
    </w:p>
    <w:p w14:paraId="540924E5">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（二）教学展示</w:t>
      </w:r>
    </w:p>
    <w:p w14:paraId="497FF68B">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教学展示是选手现场比赛部分，分课堂教学、教学阐释两个环节。课堂教学即选手现场授课，采用“无生教学”的形式，课堂教学环节不超过 20分钟。教学阐释采用“说课”的形式。</w:t>
      </w:r>
      <w:r>
        <w:rPr>
          <w:rFonts w:hint="eastAsia" w:ascii="仿宋_GB2312" w:hAnsi="仿宋" w:eastAsia="仿宋_GB2312"/>
          <w:sz w:val="28"/>
          <w:szCs w:val="28"/>
        </w:rPr>
        <w:t>教学阐释环节不超过10分钟。</w:t>
      </w:r>
      <w:r>
        <w:rPr>
          <w:rFonts w:hint="eastAsia" w:ascii="仿宋_GB2312" w:hAnsi="仿宋" w:eastAsia="仿宋_GB2312"/>
          <w:color w:val="000000"/>
          <w:sz w:val="28"/>
          <w:szCs w:val="28"/>
        </w:rPr>
        <w:t>教学展示(即“课堂教学十教学阐释”)总共不超过30分钟。其中，选手完成课堂教学后，随即进入教学阐释环节。评委主要对选手在教学中的教学过程、教学评价、教学手段、教学效果、语言教态等方面评分。</w:t>
      </w:r>
    </w:p>
    <w:p w14:paraId="5A5A4755">
      <w:pPr>
        <w:snapToGrid w:val="0"/>
        <w:spacing w:line="560" w:lineRule="exact"/>
        <w:ind w:firstLine="600"/>
        <w:outlineLvl w:val="0"/>
        <w:rPr>
          <w:rFonts w:ascii="仿宋_GB2312" w:hAnsi="仿宋" w:eastAsia="仿宋_GB2312"/>
          <w:sz w:val="28"/>
          <w:szCs w:val="28"/>
        </w:rPr>
      </w:pPr>
      <w:r>
        <w:rPr>
          <w:rFonts w:hint="eastAsia" w:ascii="仿宋_GB2312" w:hAnsi="仿宋" w:eastAsia="仿宋_GB2312"/>
          <w:sz w:val="28"/>
          <w:szCs w:val="28"/>
        </w:rPr>
        <w:t>选手需准备与10个课时教学设计方案相对应的10个教学展示节段的PPT</w:t>
      </w:r>
      <w:r>
        <w:rPr>
          <w:rFonts w:hint="eastAsia" w:ascii="仿宋_GB2312" w:hAnsi="仿宋" w:eastAsia="仿宋_GB2312"/>
          <w:color w:val="000000"/>
          <w:sz w:val="28"/>
          <w:szCs w:val="28"/>
        </w:rPr>
        <w:t>（一学年内）</w:t>
      </w:r>
      <w:r>
        <w:rPr>
          <w:rFonts w:hint="eastAsia" w:ascii="仿宋_GB2312" w:hAnsi="仿宋" w:eastAsia="仿宋_GB2312"/>
          <w:sz w:val="28"/>
          <w:szCs w:val="28"/>
        </w:rPr>
        <w:t>。教学展示的内容要与已提交的教学设计对应课时内容一致。每个PPT文件中应包含“课堂教学+教学阐释”两部分内容。</w:t>
      </w:r>
    </w:p>
    <w:p w14:paraId="17C48FE0">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（三）教学反思</w:t>
      </w:r>
    </w:p>
    <w:p w14:paraId="7152E717">
      <w:pPr>
        <w:widowControl/>
        <w:ind w:firstLine="560" w:firstLineChars="200"/>
        <w:jc w:val="left"/>
        <w:rPr>
          <w:rFonts w:ascii="仿宋" w:hAnsi="仿宋" w:eastAsia="仿宋"/>
          <w:sz w:val="28"/>
          <w:szCs w:val="28"/>
        </w:rPr>
      </w:pPr>
      <w:r>
        <w:rPr>
          <w:rFonts w:hint="eastAsia" w:ascii="仿宋" w:hAnsi="仿宋" w:eastAsia="仿宋"/>
          <w:sz w:val="28"/>
          <w:szCs w:val="28"/>
        </w:rPr>
        <w:t>教学反思以</w:t>
      </w:r>
      <w:r>
        <w:rPr>
          <w:rFonts w:ascii="仿宋_GB2312" w:hAnsi="仿宋_GB2312" w:eastAsia="仿宋_GB2312" w:cs="仿宋_GB2312"/>
          <w:color w:val="000000"/>
          <w:kern w:val="0"/>
          <w:sz w:val="30"/>
          <w:szCs w:val="30"/>
        </w:rPr>
        <w:t>对评委提出的课堂教学及</w:t>
      </w:r>
      <w:r>
        <w:rPr>
          <w:rFonts w:hint="eastAsia" w:ascii="仿宋_GB2312" w:hAnsi="仿宋_GB2312" w:eastAsia="仿宋_GB2312" w:cs="仿宋_GB2312"/>
          <w:color w:val="000000"/>
          <w:kern w:val="0"/>
          <w:sz w:val="30"/>
          <w:szCs w:val="30"/>
        </w:rPr>
        <w:t>教学阐释</w:t>
      </w:r>
      <w:r>
        <w:rPr>
          <w:rFonts w:ascii="仿宋_GB2312" w:hAnsi="仿宋_GB2312" w:eastAsia="仿宋_GB2312" w:cs="仿宋_GB2312"/>
          <w:color w:val="000000"/>
          <w:kern w:val="0"/>
          <w:sz w:val="30"/>
          <w:szCs w:val="30"/>
        </w:rPr>
        <w:t>的相关问题进行解答，</w:t>
      </w:r>
      <w:r>
        <w:rPr>
          <w:rFonts w:hint="eastAsia" w:ascii="仿宋" w:hAnsi="仿宋" w:eastAsia="仿宋"/>
          <w:sz w:val="28"/>
          <w:szCs w:val="28"/>
        </w:rPr>
        <w:t>时间为5分钟。</w:t>
      </w:r>
    </w:p>
    <w:p w14:paraId="623FB9D0">
      <w:pPr>
        <w:widowControl/>
        <w:ind w:firstLine="560" w:firstLineChars="200"/>
        <w:jc w:val="left"/>
        <w:rPr>
          <w:rFonts w:ascii="仿宋_GB2312" w:hAnsi="仿宋" w:eastAsia="仿宋_GB2312"/>
          <w:color w:val="000000"/>
          <w:sz w:val="28"/>
          <w:szCs w:val="28"/>
        </w:rPr>
      </w:pPr>
      <w:r>
        <w:rPr>
          <w:rFonts w:hint="eastAsia" w:ascii="仿宋" w:hAnsi="仿宋" w:eastAsia="仿宋"/>
          <w:sz w:val="28"/>
          <w:szCs w:val="28"/>
        </w:rPr>
        <w:t>（四）</w:t>
      </w:r>
      <w:r>
        <w:rPr>
          <w:rFonts w:hint="eastAsia" w:ascii="仿宋_GB2312" w:hAnsi="仿宋" w:eastAsia="仿宋_GB2312"/>
          <w:color w:val="000000"/>
          <w:sz w:val="28"/>
          <w:szCs w:val="28"/>
        </w:rPr>
        <w:t>计分方法</w:t>
      </w:r>
    </w:p>
    <w:p w14:paraId="4DDA49D8">
      <w:pPr>
        <w:spacing w:line="560" w:lineRule="exact"/>
        <w:rPr>
          <w:rFonts w:ascii="仿宋_GB2312" w:hAnsi="仿宋" w:eastAsia="仿宋_GB2312"/>
          <w:color w:val="FF0000"/>
          <w:sz w:val="28"/>
          <w:szCs w:val="28"/>
        </w:rPr>
      </w:pPr>
      <w:r>
        <w:rPr>
          <w:rFonts w:hint="eastAsia" w:ascii="仿宋_GB2312" w:hAnsi="仿宋" w:eastAsia="仿宋_GB2312"/>
          <w:color w:val="000000"/>
          <w:sz w:val="28"/>
          <w:szCs w:val="28"/>
        </w:rPr>
        <w:t xml:space="preserve">    评委评分实行实名制，教学设计、教学展示及教学反思部分的评分细则参见附件1-1、1-2。汇总统计评委评分时，去掉一个最高分和一个最低分后的平均分作为选手得分。选手总成绩评定采用百分制，选手各部分的平均分相加为最终得分。</w:t>
      </w:r>
    </w:p>
    <w:p w14:paraId="185FD3BF">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（五）注意事项</w:t>
      </w:r>
    </w:p>
    <w:p w14:paraId="0B66EADB">
      <w:pPr>
        <w:spacing w:line="560" w:lineRule="exact"/>
        <w:jc w:val="left"/>
        <w:rPr>
          <w:rFonts w:ascii="仿宋_GB2312" w:hAnsi="仿宋" w:eastAsia="仿宋_GB2312"/>
          <w:color w:val="000000"/>
          <w:sz w:val="28"/>
          <w:szCs w:val="28"/>
        </w:rPr>
      </w:pPr>
      <w:r>
        <w:rPr>
          <w:rFonts w:hint="eastAsia" w:ascii="仿宋_GB2312" w:hAnsi="仿宋" w:eastAsia="仿宋_GB2312"/>
          <w:color w:val="000000"/>
          <w:sz w:val="28"/>
          <w:szCs w:val="28"/>
        </w:rPr>
        <w:t xml:space="preserve">    1.选手在教学展示部分以及报名时提交的所有文字材料中不得出现姓名、学校和区等任何与个人相关的信息；</w:t>
      </w:r>
    </w:p>
    <w:p w14:paraId="45907104">
      <w:pPr>
        <w:spacing w:line="560" w:lineRule="exact"/>
        <w:jc w:val="left"/>
        <w:rPr>
          <w:rFonts w:ascii="仿宋_GB2312" w:hAnsi="仿宋" w:eastAsia="仿宋_GB2312"/>
          <w:color w:val="000000"/>
          <w:sz w:val="28"/>
          <w:szCs w:val="28"/>
        </w:rPr>
      </w:pPr>
      <w:r>
        <w:rPr>
          <w:rFonts w:hint="eastAsia" w:ascii="仿宋_GB2312" w:hAnsi="仿宋" w:eastAsia="仿宋_GB2312"/>
          <w:color w:val="000000"/>
          <w:sz w:val="28"/>
          <w:szCs w:val="28"/>
        </w:rPr>
        <w:t xml:space="preserve">    2.组委会将在赛前召开参赛单位领队会议，抽签确定选手参赛次序</w:t>
      </w:r>
      <w:r>
        <w:rPr>
          <w:rFonts w:hint="eastAsia" w:ascii="仿宋_GB2312" w:hAnsi="华文仿宋" w:eastAsia="仿宋_GB2312"/>
          <w:color w:val="000000"/>
          <w:sz w:val="28"/>
          <w:szCs w:val="28"/>
        </w:rPr>
        <w:t>及参赛时间安排</w:t>
      </w:r>
      <w:r>
        <w:rPr>
          <w:rFonts w:hint="eastAsia" w:ascii="仿宋_GB2312" w:hAnsi="仿宋" w:eastAsia="仿宋_GB2312"/>
          <w:color w:val="000000"/>
          <w:sz w:val="28"/>
          <w:szCs w:val="28"/>
        </w:rPr>
        <w:t>；</w:t>
      </w:r>
    </w:p>
    <w:p w14:paraId="68DD3902">
      <w:pPr>
        <w:spacing w:line="560" w:lineRule="exact"/>
        <w:ind w:left="560"/>
        <w:jc w:val="left"/>
        <w:rPr>
          <w:rFonts w:ascii="仿宋_GB2312" w:hAnsi="仿宋" w:eastAsia="仿宋_GB2312"/>
          <w:color w:val="000000"/>
          <w:sz w:val="28"/>
          <w:szCs w:val="28"/>
        </w:rPr>
      </w:pPr>
      <w:r>
        <w:rPr>
          <w:rFonts w:hint="eastAsia" w:ascii="仿宋_GB2312" w:hAnsi="仿宋" w:eastAsia="仿宋_GB2312"/>
          <w:color w:val="000000"/>
          <w:sz w:val="28"/>
          <w:szCs w:val="28"/>
        </w:rPr>
        <w:t>3.比赛当天，选手</w:t>
      </w:r>
      <w:r>
        <w:rPr>
          <w:rFonts w:hint="eastAsia" w:ascii="仿宋_GB2312" w:hAnsi="华文仿宋" w:eastAsia="仿宋_GB2312"/>
          <w:color w:val="000000"/>
          <w:sz w:val="28"/>
          <w:szCs w:val="28"/>
        </w:rPr>
        <w:t>按参赛</w:t>
      </w:r>
      <w:r>
        <w:rPr>
          <w:rFonts w:hint="eastAsia" w:ascii="仿宋_GB2312" w:hAnsi="仿宋" w:eastAsia="仿宋_GB2312"/>
          <w:color w:val="000000"/>
          <w:sz w:val="28"/>
          <w:szCs w:val="28"/>
        </w:rPr>
        <w:t>次序现场抽签确定本人参赛的具体教学展示</w:t>
      </w:r>
    </w:p>
    <w:p w14:paraId="3B8EF295">
      <w:pPr>
        <w:spacing w:line="560" w:lineRule="exact"/>
        <w:jc w:val="left"/>
        <w:rPr>
          <w:rFonts w:ascii="仿宋_GB2312" w:hAnsi="仿宋" w:eastAsia="仿宋_GB2312"/>
          <w:color w:val="000000"/>
          <w:sz w:val="28"/>
          <w:szCs w:val="28"/>
        </w:rPr>
      </w:pPr>
      <w:r>
        <w:rPr>
          <w:rFonts w:hint="eastAsia" w:ascii="仿宋_GB2312" w:hAnsi="仿宋" w:eastAsia="仿宋_GB2312"/>
          <w:color w:val="000000"/>
          <w:sz w:val="28"/>
          <w:szCs w:val="28"/>
        </w:rPr>
        <w:t>节段；</w:t>
      </w:r>
    </w:p>
    <w:p w14:paraId="340CB003">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4.根据不同组别课程的教学实际需要，选手可携带教学模型、挂图等教具，粉笔、翻页器、黑板等由组委会统一提供；</w:t>
      </w:r>
    </w:p>
    <w:p w14:paraId="051B4DFF">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5.课堂教学采取“无生上课”的形式，并全程网络延时直播，视频版权归组委会所有。</w:t>
      </w:r>
    </w:p>
    <w:p w14:paraId="5CB47F1F">
      <w:pPr>
        <w:numPr>
          <w:ilvl w:val="0"/>
          <w:numId w:val="3"/>
        </w:numPr>
        <w:spacing w:line="560" w:lineRule="exact"/>
        <w:rPr>
          <w:rFonts w:ascii="黑体" w:hAnsi="黑体" w:eastAsia="黑体" w:cs="黑体"/>
          <w:b/>
          <w:bCs/>
          <w:color w:val="000000"/>
          <w:sz w:val="28"/>
          <w:szCs w:val="28"/>
        </w:rPr>
      </w:pPr>
      <w:r>
        <w:rPr>
          <w:rFonts w:hint="eastAsia" w:ascii="黑体" w:hAnsi="黑体" w:eastAsia="黑体" w:cs="黑体"/>
          <w:b/>
          <w:bCs/>
          <w:color w:val="000000"/>
          <w:sz w:val="28"/>
          <w:szCs w:val="28"/>
        </w:rPr>
        <w:t>报名及竞赛材料提交</w:t>
      </w:r>
    </w:p>
    <w:p w14:paraId="5746EE5F">
      <w:pPr>
        <w:numPr>
          <w:ilvl w:val="0"/>
          <w:numId w:val="8"/>
        </w:numPr>
        <w:spacing w:line="560" w:lineRule="exact"/>
        <w:ind w:firstLine="560" w:firstLineChars="200"/>
        <w:rPr>
          <w:rFonts w:ascii="仿宋" w:hAnsi="仿宋" w:eastAsia="仿宋"/>
          <w:sz w:val="28"/>
          <w:szCs w:val="28"/>
        </w:rPr>
      </w:pPr>
      <w:r>
        <w:rPr>
          <w:rFonts w:hint="eastAsia" w:ascii="仿宋" w:hAnsi="仿宋" w:eastAsia="仿宋"/>
          <w:sz w:val="28"/>
          <w:szCs w:val="28"/>
        </w:rPr>
        <w:t>组队报名</w:t>
      </w:r>
    </w:p>
    <w:p w14:paraId="58E3CE04">
      <w:pPr>
        <w:spacing w:line="560" w:lineRule="exact"/>
        <w:ind w:firstLine="560"/>
        <w:rPr>
          <w:rFonts w:ascii="仿宋" w:hAnsi="仿宋" w:eastAsia="仿宋"/>
          <w:sz w:val="28"/>
          <w:szCs w:val="28"/>
        </w:rPr>
      </w:pPr>
      <w:r>
        <w:rPr>
          <w:rFonts w:hint="eastAsia" w:ascii="仿宋" w:hAnsi="仿宋" w:eastAsia="仿宋"/>
          <w:sz w:val="28"/>
          <w:szCs w:val="28"/>
        </w:rPr>
        <w:t>本次竞赛以区教育工会、中职联工会等为单位组队报名，每支代表队应包括领队1人，各单位须在3月17日-3月19日期间，通过上海市教育工会网页报名端填报本区参赛选手的报名信息，并确保选手报名材料真实、完整、准确。报名表样式见附件3。</w:t>
      </w:r>
    </w:p>
    <w:p w14:paraId="4251B041">
      <w:pPr>
        <w:spacing w:line="560" w:lineRule="exact"/>
        <w:ind w:firstLine="560" w:firstLineChars="200"/>
        <w:rPr>
          <w:rFonts w:ascii="仿宋" w:hAnsi="仿宋" w:eastAsia="仿宋"/>
          <w:sz w:val="28"/>
          <w:szCs w:val="28"/>
        </w:rPr>
      </w:pPr>
      <w:r>
        <w:rPr>
          <w:rFonts w:hint="eastAsia" w:ascii="仿宋" w:hAnsi="仿宋" w:eastAsia="仿宋"/>
          <w:sz w:val="28"/>
          <w:szCs w:val="28"/>
        </w:rPr>
        <w:t>（二）竞赛材料提交</w:t>
      </w:r>
    </w:p>
    <w:p w14:paraId="278A647E">
      <w:pPr>
        <w:spacing w:line="560" w:lineRule="exact"/>
        <w:rPr>
          <w:rFonts w:ascii="仿宋" w:hAnsi="仿宋" w:eastAsia="仿宋"/>
          <w:sz w:val="28"/>
          <w:szCs w:val="28"/>
        </w:rPr>
      </w:pPr>
      <w:r>
        <w:rPr>
          <w:rFonts w:hint="eastAsia" w:ascii="仿宋" w:hAnsi="仿宋" w:eastAsia="仿宋"/>
          <w:sz w:val="28"/>
          <w:szCs w:val="28"/>
        </w:rPr>
        <w:t xml:space="preserve">    4月15日-4月17日，参赛选手须在规定期限内通过网络系统提交竞赛材料。材料一经提交，组委会不接受任何形式的更改或调换。逾期未报送者，视作放弃参赛资格。参赛材料具体包括以下内容：  </w:t>
      </w:r>
    </w:p>
    <w:p w14:paraId="7E2B9BEC">
      <w:pPr>
        <w:ind w:firstLine="560" w:firstLineChars="200"/>
        <w:rPr>
          <w:rFonts w:ascii="仿宋" w:hAnsi="仿宋" w:eastAsia="仿宋"/>
          <w:sz w:val="28"/>
          <w:szCs w:val="28"/>
        </w:rPr>
      </w:pPr>
      <w:r>
        <w:rPr>
          <w:rFonts w:hint="eastAsia" w:ascii="仿宋" w:hAnsi="仿宋" w:eastAsia="仿宋"/>
          <w:sz w:val="28"/>
          <w:szCs w:val="28"/>
        </w:rPr>
        <w:t>1.课程标准</w:t>
      </w:r>
    </w:p>
    <w:p w14:paraId="25BD1B22">
      <w:pPr>
        <w:ind w:firstLine="560" w:firstLineChars="200"/>
        <w:rPr>
          <w:rFonts w:ascii="仿宋" w:hAnsi="仿宋" w:eastAsia="仿宋"/>
          <w:sz w:val="28"/>
          <w:szCs w:val="28"/>
        </w:rPr>
      </w:pPr>
      <w:r>
        <w:rPr>
          <w:rFonts w:hint="eastAsia" w:ascii="仿宋" w:hAnsi="仿宋" w:eastAsia="仿宋"/>
          <w:sz w:val="28"/>
          <w:szCs w:val="28"/>
        </w:rPr>
        <w:t>参赛课程的课程标准。</w:t>
      </w:r>
    </w:p>
    <w:p w14:paraId="239A71C4">
      <w:pPr>
        <w:ind w:firstLine="560" w:firstLineChars="200"/>
        <w:rPr>
          <w:rFonts w:ascii="仿宋" w:hAnsi="仿宋" w:eastAsia="仿宋"/>
          <w:sz w:val="28"/>
          <w:szCs w:val="28"/>
        </w:rPr>
      </w:pPr>
      <w:r>
        <w:rPr>
          <w:rFonts w:hint="eastAsia" w:ascii="仿宋" w:hAnsi="仿宋" w:eastAsia="仿宋"/>
          <w:sz w:val="28"/>
          <w:szCs w:val="28"/>
        </w:rPr>
        <w:t>2.教学设计</w:t>
      </w:r>
    </w:p>
    <w:p w14:paraId="75655A64">
      <w:pPr>
        <w:ind w:firstLine="560" w:firstLineChars="200"/>
        <w:rPr>
          <w:rFonts w:ascii="仿宋" w:hAnsi="仿宋" w:eastAsia="仿宋"/>
          <w:sz w:val="28"/>
          <w:szCs w:val="28"/>
        </w:rPr>
      </w:pPr>
      <w:r>
        <w:rPr>
          <w:rFonts w:hint="eastAsia" w:ascii="仿宋" w:hAnsi="仿宋" w:eastAsia="仿宋"/>
          <w:sz w:val="28"/>
          <w:szCs w:val="28"/>
        </w:rPr>
        <w:t>包含封面目录、10个课时的教学设计方案，格式为PDF文档通用格式。</w:t>
      </w:r>
    </w:p>
    <w:p w14:paraId="283286AA">
      <w:pPr>
        <w:ind w:firstLine="560" w:firstLineChars="200"/>
        <w:rPr>
          <w:rFonts w:ascii="仿宋" w:hAnsi="仿宋" w:eastAsia="仿宋"/>
          <w:sz w:val="28"/>
          <w:szCs w:val="28"/>
        </w:rPr>
      </w:pPr>
      <w:r>
        <w:rPr>
          <w:rFonts w:hint="eastAsia" w:ascii="仿宋" w:hAnsi="仿宋" w:eastAsia="仿宋"/>
          <w:sz w:val="28"/>
          <w:szCs w:val="28"/>
        </w:rPr>
        <w:t>3.课堂教学节段 PPT</w:t>
      </w:r>
    </w:p>
    <w:p w14:paraId="7B2686BD">
      <w:pPr>
        <w:spacing w:line="560" w:lineRule="exact"/>
        <w:ind w:firstLine="560"/>
        <w:jc w:val="left"/>
        <w:rPr>
          <w:rFonts w:ascii="仿宋" w:hAnsi="仿宋" w:eastAsia="仿宋"/>
          <w:sz w:val="28"/>
          <w:szCs w:val="28"/>
        </w:rPr>
      </w:pPr>
      <w:r>
        <w:rPr>
          <w:rFonts w:hint="eastAsia" w:ascii="仿宋" w:hAnsi="仿宋" w:eastAsia="仿宋"/>
          <w:sz w:val="28"/>
          <w:szCs w:val="28"/>
        </w:rPr>
        <w:t>与 10个课时教学设计方案相对应的10个教学展示节段的 PPT，格式为Powerpoint演示文稿（16:9），分辨率为 1600x900。选手须将课堂教学节段PPT和相关音频、视频文档一并上传。</w:t>
      </w:r>
    </w:p>
    <w:p w14:paraId="0C6FD314">
      <w:pPr>
        <w:spacing w:line="560" w:lineRule="exact"/>
        <w:ind w:firstLine="560"/>
        <w:jc w:val="left"/>
        <w:rPr>
          <w:rFonts w:ascii="仿宋" w:hAnsi="仿宋" w:eastAsia="仿宋"/>
          <w:sz w:val="28"/>
          <w:szCs w:val="28"/>
        </w:rPr>
      </w:pPr>
      <w:r>
        <w:rPr>
          <w:rFonts w:hint="eastAsia" w:ascii="仿宋" w:hAnsi="仿宋" w:eastAsia="仿宋"/>
          <w:sz w:val="28"/>
          <w:szCs w:val="28"/>
        </w:rPr>
        <w:t>竞赛材料正文一级标题用3号黑体加粗;二级标题用4号黑体加粗;三级标题用小4号黑体加粗。正文内容用小4号宋体，1.5 倍行距。</w:t>
      </w:r>
    </w:p>
    <w:p w14:paraId="50C7F47D">
      <w:pPr>
        <w:spacing w:line="560" w:lineRule="exact"/>
        <w:ind w:firstLine="562" w:firstLineChars="200"/>
        <w:rPr>
          <w:rFonts w:ascii="仿宋_GB2312" w:hAnsi="华文仿宋" w:eastAsia="仿宋_GB2312"/>
          <w:sz w:val="30"/>
          <w:szCs w:val="30"/>
        </w:rPr>
      </w:pPr>
      <w:r>
        <w:rPr>
          <w:rFonts w:hint="eastAsia" w:ascii="黑体" w:hAnsi="黑体" w:eastAsia="黑体" w:cs="黑体"/>
          <w:b/>
          <w:bCs/>
          <w:color w:val="000000"/>
          <w:sz w:val="28"/>
          <w:szCs w:val="28"/>
        </w:rPr>
        <w:t>七、决赛设备配置</w:t>
      </w:r>
    </w:p>
    <w:p w14:paraId="3FBE7CB4">
      <w:pPr>
        <w:ind w:firstLine="560" w:firstLineChars="200"/>
        <w:rPr>
          <w:rFonts w:ascii="仿宋" w:hAnsi="仿宋" w:eastAsia="仿宋"/>
          <w:sz w:val="28"/>
          <w:szCs w:val="28"/>
        </w:rPr>
      </w:pPr>
      <w:r>
        <w:rPr>
          <w:rFonts w:hint="eastAsia" w:ascii="仿宋" w:hAnsi="仿宋" w:eastAsia="仿宋"/>
          <w:sz w:val="28"/>
          <w:szCs w:val="28"/>
        </w:rPr>
        <w:t>(一)计算机</w:t>
      </w:r>
    </w:p>
    <w:p w14:paraId="615122FB">
      <w:pPr>
        <w:ind w:firstLine="560" w:firstLineChars="200"/>
        <w:rPr>
          <w:rFonts w:ascii="仿宋" w:hAnsi="仿宋" w:eastAsia="仿宋"/>
          <w:sz w:val="28"/>
          <w:szCs w:val="28"/>
        </w:rPr>
      </w:pPr>
      <w:r>
        <w:rPr>
          <w:rFonts w:hint="eastAsia" w:ascii="仿宋" w:hAnsi="仿宋" w:eastAsia="仿宋"/>
          <w:sz w:val="28"/>
          <w:szCs w:val="28"/>
        </w:rPr>
        <w:t>1.系统版本：Win11专业教育版；</w:t>
      </w:r>
    </w:p>
    <w:p w14:paraId="33C42C35">
      <w:pPr>
        <w:ind w:firstLine="560" w:firstLineChars="200"/>
        <w:rPr>
          <w:rFonts w:ascii="仿宋" w:hAnsi="仿宋" w:eastAsia="仿宋"/>
          <w:sz w:val="28"/>
          <w:szCs w:val="28"/>
        </w:rPr>
      </w:pPr>
      <w:r>
        <w:rPr>
          <w:rFonts w:hint="eastAsia" w:ascii="仿宋" w:hAnsi="仿宋" w:eastAsia="仿宋"/>
          <w:sz w:val="28"/>
          <w:szCs w:val="28"/>
        </w:rPr>
        <w:t>2.处理器：Intel(R)i7-13700 5.2GHz;</w:t>
      </w:r>
    </w:p>
    <w:p w14:paraId="3264E450">
      <w:pPr>
        <w:ind w:firstLine="560" w:firstLineChars="200"/>
        <w:rPr>
          <w:rFonts w:ascii="仿宋" w:hAnsi="仿宋" w:eastAsia="仿宋"/>
          <w:sz w:val="28"/>
          <w:szCs w:val="28"/>
        </w:rPr>
      </w:pPr>
      <w:r>
        <w:rPr>
          <w:rFonts w:hint="eastAsia" w:ascii="仿宋" w:hAnsi="仿宋" w:eastAsia="仿宋"/>
          <w:sz w:val="28"/>
          <w:szCs w:val="28"/>
        </w:rPr>
        <w:t>3.存储设备规格：M.2 512GB Class 25 PCIe NVMe</w:t>
      </w:r>
    </w:p>
    <w:p w14:paraId="7762F09C">
      <w:pPr>
        <w:ind w:firstLine="560" w:firstLineChars="200"/>
        <w:rPr>
          <w:rFonts w:ascii="仿宋" w:hAnsi="仿宋" w:eastAsia="仿宋"/>
          <w:sz w:val="28"/>
          <w:szCs w:val="28"/>
        </w:rPr>
      </w:pPr>
      <w:r>
        <w:rPr>
          <w:rFonts w:hint="eastAsia" w:ascii="仿宋" w:hAnsi="仿宋" w:eastAsia="仿宋"/>
          <w:sz w:val="28"/>
          <w:szCs w:val="28"/>
        </w:rPr>
        <w:t>4.内存(RAM)：16GB;</w:t>
      </w:r>
    </w:p>
    <w:p w14:paraId="1652F276">
      <w:pPr>
        <w:ind w:firstLine="560" w:firstLineChars="200"/>
        <w:rPr>
          <w:rFonts w:ascii="仿宋" w:hAnsi="仿宋" w:eastAsia="仿宋"/>
          <w:sz w:val="28"/>
          <w:szCs w:val="28"/>
        </w:rPr>
      </w:pPr>
      <w:r>
        <w:rPr>
          <w:rFonts w:hint="eastAsia" w:ascii="仿宋" w:hAnsi="仿宋" w:eastAsia="仿宋"/>
          <w:sz w:val="28"/>
          <w:szCs w:val="28"/>
        </w:rPr>
        <w:t>5.系统类型：64位操作系统；</w:t>
      </w:r>
    </w:p>
    <w:p w14:paraId="4A2261E4">
      <w:pPr>
        <w:ind w:firstLine="560" w:firstLineChars="200"/>
        <w:rPr>
          <w:rFonts w:ascii="仿宋" w:hAnsi="仿宋" w:eastAsia="仿宋"/>
          <w:sz w:val="28"/>
          <w:szCs w:val="28"/>
        </w:rPr>
      </w:pPr>
      <w:r>
        <w:rPr>
          <w:rFonts w:hint="eastAsia" w:ascii="仿宋" w:hAnsi="仿宋" w:eastAsia="仿宋"/>
          <w:sz w:val="28"/>
          <w:szCs w:val="28"/>
        </w:rPr>
        <w:t>6.应用软件版本：office2021,支持 PDF 格式；WPS 最新版；</w:t>
      </w:r>
    </w:p>
    <w:p w14:paraId="5FF5D62A">
      <w:pPr>
        <w:ind w:firstLine="560" w:firstLineChars="200"/>
        <w:rPr>
          <w:rFonts w:ascii="仿宋" w:hAnsi="仿宋" w:eastAsia="仿宋"/>
          <w:sz w:val="28"/>
          <w:szCs w:val="28"/>
        </w:rPr>
      </w:pPr>
      <w:r>
        <w:rPr>
          <w:rFonts w:hint="eastAsia" w:ascii="仿宋" w:hAnsi="仿宋" w:eastAsia="仿宋"/>
          <w:sz w:val="28"/>
          <w:szCs w:val="28"/>
        </w:rPr>
        <w:t>7.播放器：VLC media player</w:t>
      </w:r>
    </w:p>
    <w:p w14:paraId="4986B7C5">
      <w:pPr>
        <w:ind w:firstLine="560" w:firstLineChars="200"/>
        <w:rPr>
          <w:rFonts w:ascii="仿宋" w:hAnsi="仿宋" w:eastAsia="仿宋"/>
          <w:sz w:val="28"/>
          <w:szCs w:val="28"/>
        </w:rPr>
      </w:pPr>
      <w:r>
        <w:rPr>
          <w:rFonts w:hint="eastAsia" w:ascii="仿宋" w:hAnsi="仿宋" w:eastAsia="仿宋"/>
          <w:sz w:val="28"/>
          <w:szCs w:val="28"/>
        </w:rPr>
        <w:t>（二）投影机</w:t>
      </w:r>
    </w:p>
    <w:p w14:paraId="77207D5A">
      <w:pPr>
        <w:ind w:firstLine="560" w:firstLineChars="200"/>
        <w:rPr>
          <w:rFonts w:ascii="仿宋" w:hAnsi="仿宋" w:eastAsia="仿宋"/>
          <w:sz w:val="28"/>
          <w:szCs w:val="28"/>
        </w:rPr>
      </w:pPr>
      <w:r>
        <w:rPr>
          <w:rFonts w:hint="eastAsia" w:ascii="仿宋" w:hAnsi="仿宋" w:eastAsia="仿宋"/>
          <w:sz w:val="28"/>
          <w:szCs w:val="28"/>
        </w:rPr>
        <w:t>型号为爱普生CB-1485Fi</w:t>
      </w:r>
    </w:p>
    <w:p w14:paraId="1B017F09">
      <w:pPr>
        <w:ind w:firstLine="560" w:firstLineChars="200"/>
        <w:rPr>
          <w:rFonts w:ascii="仿宋" w:hAnsi="仿宋" w:eastAsia="仿宋"/>
          <w:sz w:val="28"/>
          <w:szCs w:val="28"/>
        </w:rPr>
      </w:pPr>
      <w:r>
        <w:rPr>
          <w:rFonts w:hint="eastAsia" w:ascii="仿宋" w:hAnsi="仿宋" w:eastAsia="仿宋"/>
          <w:sz w:val="28"/>
          <w:szCs w:val="28"/>
        </w:rPr>
        <w:t>（三）翻页笔</w:t>
      </w:r>
    </w:p>
    <w:p w14:paraId="2ED63B48">
      <w:pPr>
        <w:ind w:firstLine="560" w:firstLineChars="200"/>
        <w:rPr>
          <w:rFonts w:ascii="仿宋" w:hAnsi="仿宋" w:eastAsia="仿宋"/>
          <w:sz w:val="28"/>
          <w:szCs w:val="28"/>
        </w:rPr>
      </w:pPr>
      <w:r>
        <w:rPr>
          <w:rFonts w:hint="eastAsia" w:ascii="仿宋" w:hAnsi="仿宋" w:eastAsia="仿宋"/>
          <w:sz w:val="28"/>
          <w:szCs w:val="28"/>
        </w:rPr>
        <w:t>型号为得力（deli）黑色2802</w:t>
      </w:r>
    </w:p>
    <w:p w14:paraId="0F2C2A0D">
      <w:pPr>
        <w:ind w:firstLine="560" w:firstLineChars="200"/>
        <w:rPr>
          <w:rFonts w:ascii="仿宋" w:hAnsi="仿宋" w:eastAsia="仿宋"/>
          <w:sz w:val="28"/>
          <w:szCs w:val="28"/>
        </w:rPr>
      </w:pPr>
      <w:r>
        <w:rPr>
          <w:rFonts w:hint="eastAsia" w:ascii="仿宋" w:hAnsi="仿宋" w:eastAsia="仿宋"/>
          <w:sz w:val="28"/>
          <w:szCs w:val="28"/>
        </w:rPr>
        <w:t>（四）其他</w:t>
      </w:r>
    </w:p>
    <w:p w14:paraId="7EC92B1F">
      <w:pPr>
        <w:ind w:firstLine="560" w:firstLineChars="200"/>
        <w:rPr>
          <w:rFonts w:ascii="仿宋" w:hAnsi="仿宋" w:eastAsia="仿宋"/>
          <w:sz w:val="28"/>
          <w:szCs w:val="28"/>
        </w:rPr>
      </w:pPr>
      <w:r>
        <w:rPr>
          <w:rFonts w:hint="eastAsia" w:ascii="仿宋" w:hAnsi="仿宋" w:eastAsia="仿宋"/>
          <w:sz w:val="28"/>
          <w:szCs w:val="28"/>
        </w:rPr>
        <w:t>投影仪自带的白板长2米，高1.25米；白板两侧为有磁性的深绿色黑板，长1.7米，高1.2米。赛场内提供白色及多色粉笔。</w:t>
      </w:r>
    </w:p>
    <w:p w14:paraId="689942F6">
      <w:pPr>
        <w:ind w:firstLine="560" w:firstLineChars="200"/>
        <w:rPr>
          <w:rFonts w:ascii="仿宋" w:hAnsi="仿宋" w:eastAsia="仿宋"/>
          <w:sz w:val="28"/>
          <w:szCs w:val="28"/>
        </w:rPr>
      </w:pPr>
      <w:r>
        <w:rPr>
          <w:rFonts w:hint="eastAsia" w:ascii="仿宋" w:hAnsi="仿宋" w:eastAsia="仿宋"/>
          <w:sz w:val="28"/>
          <w:szCs w:val="28"/>
        </w:rPr>
        <w:t>赛前组委会将开放竞赛场地，供选手试用设备和熟悉比赛环境（具体事宜另行通知）。上海师范大学联系地址：桂林路100号；联系人：沈佩华；联系电话：021-64322206。</w:t>
      </w:r>
    </w:p>
    <w:p w14:paraId="6E38C21E">
      <w:pPr>
        <w:ind w:firstLine="560" w:firstLineChars="200"/>
        <w:rPr>
          <w:rFonts w:ascii="仿宋" w:hAnsi="仿宋" w:eastAsia="仿宋"/>
          <w:sz w:val="28"/>
          <w:szCs w:val="28"/>
        </w:rPr>
      </w:pPr>
    </w:p>
    <w:p w14:paraId="7F296B46">
      <w:pPr>
        <w:ind w:firstLine="560" w:firstLineChars="200"/>
        <w:rPr>
          <w:rFonts w:ascii="仿宋" w:hAnsi="仿宋" w:eastAsia="仿宋"/>
          <w:sz w:val="28"/>
          <w:szCs w:val="28"/>
        </w:rPr>
      </w:pPr>
      <w:r>
        <w:rPr>
          <w:rFonts w:hint="eastAsia" w:ascii="仿宋" w:hAnsi="仿宋" w:eastAsia="仿宋"/>
          <w:sz w:val="28"/>
          <w:szCs w:val="28"/>
        </w:rPr>
        <w:br w:type="page"/>
      </w:r>
    </w:p>
    <w:p w14:paraId="06635AE6">
      <w:pPr>
        <w:widowControl/>
        <w:spacing w:line="400" w:lineRule="atLeast"/>
        <w:rPr>
          <w:rFonts w:hint="default" w:ascii="仿宋" w:hAnsi="仿宋" w:eastAsia="仿宋" w:cs="仿宋"/>
          <w:kern w:val="0"/>
          <w:sz w:val="28"/>
          <w:szCs w:val="28"/>
          <w:lang w:val="en-US" w:eastAsia="zh-CN"/>
        </w:rPr>
      </w:pPr>
      <w:r>
        <w:rPr>
          <w:rFonts w:hint="eastAsia" w:ascii="仿宋" w:hAnsi="仿宋" w:eastAsia="仿宋" w:cs="仿宋"/>
          <w:kern w:val="0"/>
          <w:sz w:val="28"/>
          <w:szCs w:val="28"/>
        </w:rPr>
        <w:t>附件1</w:t>
      </w:r>
      <w:r>
        <w:rPr>
          <w:rFonts w:hint="eastAsia" w:ascii="仿宋" w:hAnsi="仿宋" w:eastAsia="仿宋" w:cs="仿宋"/>
          <w:kern w:val="0"/>
          <w:sz w:val="28"/>
          <w:szCs w:val="28"/>
          <w:lang w:val="en-US" w:eastAsia="zh-CN"/>
        </w:rPr>
        <w:t>-1</w:t>
      </w:r>
    </w:p>
    <w:p w14:paraId="1C879B7A">
      <w:pPr>
        <w:snapToGrid w:val="0"/>
        <w:spacing w:line="800" w:lineRule="exact"/>
        <w:jc w:val="center"/>
        <w:rPr>
          <w:rFonts w:ascii="方正小标宋简体" w:hAnsi="黑体" w:eastAsia="方正小标宋简体"/>
          <w:bCs/>
          <w:kern w:val="0"/>
          <w:sz w:val="28"/>
          <w:szCs w:val="28"/>
        </w:rPr>
      </w:pPr>
      <w:r>
        <w:rPr>
          <w:rFonts w:hint="eastAsia" w:ascii="方正小标宋简体" w:hAnsi="黑体" w:eastAsia="方正小标宋简体"/>
          <w:bCs/>
          <w:kern w:val="0"/>
          <w:sz w:val="28"/>
          <w:szCs w:val="28"/>
        </w:rPr>
        <w:t>第六届上海基础教育青年教师教学竞赛决赛“教学设计”评分表</w:t>
      </w:r>
    </w:p>
    <w:p w14:paraId="572A62B1">
      <w:pPr>
        <w:snapToGrid w:val="0"/>
        <w:spacing w:line="540" w:lineRule="exact"/>
        <w:jc w:val="center"/>
        <w:rPr>
          <w:rFonts w:ascii="仿宋" w:hAnsi="仿宋" w:eastAsia="仿宋" w:cs="仿宋"/>
          <w:bCs/>
          <w:kern w:val="0"/>
          <w:sz w:val="24"/>
          <w:szCs w:val="24"/>
        </w:rPr>
      </w:pPr>
      <w:r>
        <w:rPr>
          <w:rFonts w:hint="eastAsia" w:ascii="仿宋" w:hAnsi="仿宋" w:eastAsia="仿宋" w:cs="仿宋"/>
          <w:bCs/>
          <w:kern w:val="0"/>
          <w:sz w:val="24"/>
          <w:szCs w:val="24"/>
        </w:rPr>
        <w:t>（满分20分）</w:t>
      </w:r>
    </w:p>
    <w:tbl>
      <w:tblPr>
        <w:tblStyle w:val="22"/>
        <w:tblpPr w:leftFromText="180" w:rightFromText="180" w:vertAnchor="text" w:horzAnchor="page" w:tblpX="1529" w:tblpY="278"/>
        <w:tblOverlap w:val="never"/>
        <w:tblW w:w="8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6219"/>
        <w:gridCol w:w="1155"/>
      </w:tblGrid>
      <w:tr w14:paraId="595EF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24" w:type="dxa"/>
            <w:vAlign w:val="center"/>
          </w:tcPr>
          <w:p w14:paraId="12D20C78">
            <w:pPr>
              <w:pStyle w:val="21"/>
              <w:ind w:right="179"/>
              <w:jc w:val="center"/>
              <w:rPr>
                <w:rFonts w:ascii="仿宋" w:hAnsi="仿宋" w:eastAsia="仿宋" w:cs="仿宋"/>
                <w:sz w:val="24"/>
                <w:szCs w:val="24"/>
              </w:rPr>
            </w:pPr>
            <w:r>
              <w:rPr>
                <w:rFonts w:hint="eastAsia" w:ascii="仿宋" w:hAnsi="仿宋" w:eastAsia="仿宋" w:cs="仿宋"/>
                <w:color w:val="231C1D"/>
                <w:sz w:val="24"/>
                <w:szCs w:val="24"/>
              </w:rPr>
              <w:t xml:space="preserve">  评</w:t>
            </w:r>
            <w:r>
              <w:rPr>
                <w:rFonts w:hint="eastAsia" w:ascii="仿宋" w:hAnsi="仿宋" w:eastAsia="仿宋" w:cs="仿宋"/>
                <w:color w:val="080505"/>
                <w:sz w:val="24"/>
                <w:szCs w:val="24"/>
              </w:rPr>
              <w:t>价维度</w:t>
            </w:r>
          </w:p>
        </w:tc>
        <w:tc>
          <w:tcPr>
            <w:tcW w:w="6219" w:type="dxa"/>
            <w:vAlign w:val="center"/>
          </w:tcPr>
          <w:p w14:paraId="47952FF8">
            <w:pPr>
              <w:pStyle w:val="21"/>
              <w:ind w:right="2570"/>
              <w:jc w:val="center"/>
              <w:rPr>
                <w:rFonts w:ascii="仿宋" w:hAnsi="仿宋" w:eastAsia="仿宋" w:cs="仿宋"/>
                <w:sz w:val="24"/>
                <w:szCs w:val="24"/>
              </w:rPr>
            </w:pPr>
            <w:r>
              <w:rPr>
                <w:rFonts w:hint="eastAsia" w:ascii="仿宋" w:hAnsi="仿宋" w:eastAsia="仿宋" w:cs="仿宋"/>
                <w:color w:val="231C1D"/>
                <w:sz w:val="24"/>
                <w:szCs w:val="24"/>
              </w:rPr>
              <w:t xml:space="preserve">                   评</w:t>
            </w:r>
            <w:r>
              <w:rPr>
                <w:rFonts w:hint="eastAsia" w:ascii="仿宋" w:hAnsi="仿宋" w:eastAsia="仿宋" w:cs="仿宋"/>
                <w:color w:val="080505"/>
                <w:sz w:val="24"/>
                <w:szCs w:val="24"/>
              </w:rPr>
              <w:t>价指标</w:t>
            </w:r>
          </w:p>
        </w:tc>
        <w:tc>
          <w:tcPr>
            <w:tcW w:w="1155" w:type="dxa"/>
            <w:vAlign w:val="center"/>
          </w:tcPr>
          <w:p w14:paraId="6D4E9D1F">
            <w:pPr>
              <w:pStyle w:val="21"/>
              <w:spacing w:before="2"/>
              <w:jc w:val="center"/>
              <w:rPr>
                <w:rFonts w:ascii="仿宋" w:hAnsi="仿宋" w:eastAsia="仿宋" w:cs="仿宋"/>
                <w:sz w:val="24"/>
                <w:szCs w:val="24"/>
              </w:rPr>
            </w:pPr>
            <w:r>
              <w:rPr>
                <w:rFonts w:hint="eastAsia" w:ascii="仿宋" w:hAnsi="仿宋" w:eastAsia="仿宋" w:cs="仿宋"/>
                <w:sz w:val="24"/>
                <w:szCs w:val="24"/>
              </w:rPr>
              <w:t>分值</w:t>
            </w:r>
          </w:p>
        </w:tc>
      </w:tr>
      <w:tr w14:paraId="3CCA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424" w:type="dxa"/>
          </w:tcPr>
          <w:p w14:paraId="1C5A6F84">
            <w:pPr>
              <w:pStyle w:val="21"/>
              <w:spacing w:before="1"/>
              <w:rPr>
                <w:rFonts w:ascii="仿宋" w:hAnsi="仿宋" w:eastAsia="仿宋" w:cs="仿宋"/>
                <w:sz w:val="24"/>
                <w:szCs w:val="24"/>
              </w:rPr>
            </w:pPr>
          </w:p>
          <w:p w14:paraId="7FC490D1">
            <w:pPr>
              <w:pStyle w:val="21"/>
              <w:ind w:left="205" w:right="177"/>
              <w:jc w:val="center"/>
              <w:rPr>
                <w:rFonts w:ascii="仿宋" w:hAnsi="仿宋" w:eastAsia="仿宋" w:cs="仿宋"/>
                <w:sz w:val="24"/>
                <w:szCs w:val="24"/>
              </w:rPr>
            </w:pPr>
            <w:r>
              <w:rPr>
                <w:rFonts w:hint="eastAsia" w:ascii="仿宋" w:hAnsi="仿宋" w:eastAsia="仿宋" w:cs="仿宋"/>
                <w:color w:val="231C1D"/>
                <w:sz w:val="24"/>
                <w:szCs w:val="24"/>
              </w:rPr>
              <w:t>指导思想</w:t>
            </w:r>
          </w:p>
        </w:tc>
        <w:tc>
          <w:tcPr>
            <w:tcW w:w="6219" w:type="dxa"/>
            <w:vAlign w:val="center"/>
          </w:tcPr>
          <w:p w14:paraId="771CF7FA">
            <w:pPr>
              <w:pStyle w:val="21"/>
              <w:spacing w:before="142" w:line="288" w:lineRule="auto"/>
              <w:ind w:left="151" w:right="96" w:hanging="22"/>
              <w:rPr>
                <w:rFonts w:ascii="仿宋" w:hAnsi="仿宋" w:eastAsia="仿宋" w:cs="仿宋"/>
                <w:sz w:val="24"/>
                <w:szCs w:val="24"/>
              </w:rPr>
            </w:pPr>
            <w:r>
              <w:rPr>
                <w:rFonts w:hint="eastAsia" w:ascii="仿宋" w:hAnsi="仿宋" w:eastAsia="仿宋" w:cs="仿宋"/>
                <w:spacing w:val="-16"/>
                <w:kern w:val="0"/>
                <w:sz w:val="24"/>
                <w:szCs w:val="24"/>
              </w:rPr>
              <w:t>体现为党育人、为国育才和培育核心素养的理念，体现对学科教学规律与学生成长规律的遵循。</w:t>
            </w:r>
          </w:p>
        </w:tc>
        <w:tc>
          <w:tcPr>
            <w:tcW w:w="1155" w:type="dxa"/>
          </w:tcPr>
          <w:p w14:paraId="57FEE641">
            <w:pPr>
              <w:pStyle w:val="21"/>
              <w:spacing w:before="2"/>
              <w:rPr>
                <w:rFonts w:ascii="仿宋" w:hAnsi="仿宋" w:eastAsia="仿宋" w:cs="仿宋"/>
                <w:sz w:val="24"/>
                <w:szCs w:val="24"/>
              </w:rPr>
            </w:pPr>
          </w:p>
          <w:p w14:paraId="2DD612CF">
            <w:pPr>
              <w:pStyle w:val="21"/>
              <w:ind w:left="552"/>
              <w:rPr>
                <w:rFonts w:ascii="仿宋" w:hAnsi="仿宋" w:eastAsia="仿宋" w:cs="仿宋"/>
                <w:sz w:val="24"/>
                <w:szCs w:val="24"/>
              </w:rPr>
            </w:pPr>
            <w:r>
              <w:rPr>
                <w:rFonts w:hint="eastAsia" w:ascii="仿宋" w:hAnsi="仿宋" w:eastAsia="仿宋" w:cs="仿宋"/>
                <w:color w:val="231C1D"/>
                <w:sz w:val="24"/>
                <w:szCs w:val="24"/>
              </w:rPr>
              <w:t>2</w:t>
            </w:r>
          </w:p>
        </w:tc>
      </w:tr>
      <w:tr w14:paraId="07567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424" w:type="dxa"/>
          </w:tcPr>
          <w:p w14:paraId="07E43CF1">
            <w:pPr>
              <w:pStyle w:val="21"/>
              <w:spacing w:before="7"/>
              <w:rPr>
                <w:rFonts w:ascii="仿宋" w:hAnsi="仿宋" w:eastAsia="仿宋" w:cs="仿宋"/>
                <w:sz w:val="24"/>
                <w:szCs w:val="24"/>
              </w:rPr>
            </w:pPr>
          </w:p>
          <w:p w14:paraId="0E347CC0">
            <w:pPr>
              <w:pStyle w:val="21"/>
              <w:spacing w:before="1"/>
              <w:ind w:left="205" w:right="182"/>
              <w:jc w:val="center"/>
              <w:rPr>
                <w:rFonts w:ascii="仿宋" w:hAnsi="仿宋" w:eastAsia="仿宋" w:cs="仿宋"/>
                <w:sz w:val="24"/>
                <w:szCs w:val="24"/>
              </w:rPr>
            </w:pPr>
            <w:r>
              <w:rPr>
                <w:rFonts w:hint="eastAsia" w:ascii="仿宋" w:hAnsi="仿宋" w:eastAsia="仿宋" w:cs="仿宋"/>
                <w:color w:val="231C1D"/>
                <w:sz w:val="24"/>
                <w:szCs w:val="24"/>
              </w:rPr>
              <w:t>内容分析</w:t>
            </w:r>
          </w:p>
        </w:tc>
        <w:tc>
          <w:tcPr>
            <w:tcW w:w="6219" w:type="dxa"/>
            <w:vAlign w:val="center"/>
          </w:tcPr>
          <w:p w14:paraId="2E24F269">
            <w:pPr>
              <w:pStyle w:val="21"/>
              <w:spacing w:before="147" w:line="285" w:lineRule="auto"/>
              <w:ind w:left="126" w:right="93" w:firstLine="5"/>
              <w:rPr>
                <w:rFonts w:ascii="仿宋" w:hAnsi="仿宋" w:eastAsia="仿宋" w:cs="仿宋"/>
                <w:sz w:val="24"/>
                <w:szCs w:val="24"/>
              </w:rPr>
            </w:pPr>
            <w:r>
              <w:rPr>
                <w:rFonts w:hint="eastAsia" w:ascii="仿宋" w:hAnsi="仿宋" w:eastAsia="仿宋" w:cs="仿宋"/>
                <w:spacing w:val="-16"/>
                <w:kern w:val="0"/>
                <w:sz w:val="24"/>
                <w:szCs w:val="24"/>
              </w:rPr>
              <w:t>符合课程标准要求，立足学生素养提升，把握核心教学内容，凝练育人价值。</w:t>
            </w:r>
          </w:p>
        </w:tc>
        <w:tc>
          <w:tcPr>
            <w:tcW w:w="1155" w:type="dxa"/>
          </w:tcPr>
          <w:p w14:paraId="2F7E8C0F">
            <w:pPr>
              <w:pStyle w:val="21"/>
              <w:spacing w:before="7"/>
              <w:rPr>
                <w:rFonts w:ascii="仿宋" w:hAnsi="仿宋" w:eastAsia="仿宋" w:cs="仿宋"/>
                <w:sz w:val="24"/>
                <w:szCs w:val="24"/>
              </w:rPr>
            </w:pPr>
          </w:p>
          <w:p w14:paraId="640DD808">
            <w:pPr>
              <w:pStyle w:val="21"/>
              <w:ind w:left="547"/>
              <w:rPr>
                <w:rFonts w:ascii="仿宋" w:hAnsi="仿宋" w:eastAsia="仿宋" w:cs="仿宋"/>
                <w:sz w:val="24"/>
                <w:szCs w:val="24"/>
              </w:rPr>
            </w:pPr>
            <w:r>
              <w:rPr>
                <w:rFonts w:hint="eastAsia" w:ascii="仿宋" w:hAnsi="仿宋" w:eastAsia="仿宋" w:cs="仿宋"/>
                <w:color w:val="231C1D"/>
                <w:sz w:val="24"/>
                <w:szCs w:val="24"/>
              </w:rPr>
              <w:t>2</w:t>
            </w:r>
          </w:p>
        </w:tc>
      </w:tr>
      <w:tr w14:paraId="60B91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424" w:type="dxa"/>
          </w:tcPr>
          <w:p w14:paraId="3926E005">
            <w:pPr>
              <w:pStyle w:val="21"/>
              <w:spacing w:before="8"/>
              <w:rPr>
                <w:rFonts w:ascii="仿宋" w:hAnsi="仿宋" w:eastAsia="仿宋" w:cs="仿宋"/>
                <w:sz w:val="24"/>
                <w:szCs w:val="24"/>
              </w:rPr>
            </w:pPr>
          </w:p>
          <w:p w14:paraId="5960715C">
            <w:pPr>
              <w:pStyle w:val="21"/>
              <w:ind w:left="205" w:right="181"/>
              <w:jc w:val="center"/>
              <w:rPr>
                <w:rFonts w:ascii="仿宋" w:hAnsi="仿宋" w:eastAsia="仿宋" w:cs="仿宋"/>
                <w:sz w:val="24"/>
                <w:szCs w:val="24"/>
              </w:rPr>
            </w:pPr>
            <w:r>
              <w:rPr>
                <w:rFonts w:hint="eastAsia" w:ascii="仿宋" w:hAnsi="仿宋" w:eastAsia="仿宋" w:cs="仿宋"/>
                <w:color w:val="231C1D"/>
                <w:sz w:val="24"/>
                <w:szCs w:val="24"/>
              </w:rPr>
              <w:t>学情分析</w:t>
            </w:r>
          </w:p>
        </w:tc>
        <w:tc>
          <w:tcPr>
            <w:tcW w:w="6219" w:type="dxa"/>
            <w:vAlign w:val="center"/>
          </w:tcPr>
          <w:p w14:paraId="6AB2697B">
            <w:pPr>
              <w:pStyle w:val="21"/>
              <w:spacing w:before="51" w:line="370" w:lineRule="atLeast"/>
              <w:ind w:left="137" w:right="216" w:hanging="11"/>
              <w:rPr>
                <w:rFonts w:ascii="仿宋" w:hAnsi="仿宋" w:eastAsia="仿宋" w:cs="仿宋"/>
                <w:sz w:val="24"/>
                <w:szCs w:val="24"/>
              </w:rPr>
            </w:pPr>
            <w:r>
              <w:rPr>
                <w:rFonts w:hint="eastAsia" w:ascii="仿宋" w:hAnsi="仿宋" w:eastAsia="仿宋" w:cs="仿宋"/>
                <w:spacing w:val="-16"/>
                <w:kern w:val="0"/>
                <w:sz w:val="24"/>
                <w:szCs w:val="24"/>
              </w:rPr>
              <w:t>围绕学习内容 ，分析学生已有知识和技能、生活经验以及可能存在的学习困难与学习心理。</w:t>
            </w:r>
          </w:p>
        </w:tc>
        <w:tc>
          <w:tcPr>
            <w:tcW w:w="1155" w:type="dxa"/>
          </w:tcPr>
          <w:p w14:paraId="4A9727C5">
            <w:pPr>
              <w:pStyle w:val="21"/>
              <w:spacing w:before="8"/>
              <w:rPr>
                <w:rFonts w:ascii="仿宋" w:hAnsi="仿宋" w:eastAsia="仿宋" w:cs="仿宋"/>
                <w:sz w:val="24"/>
                <w:szCs w:val="24"/>
              </w:rPr>
            </w:pPr>
          </w:p>
          <w:p w14:paraId="5D0DB1D7">
            <w:pPr>
              <w:pStyle w:val="21"/>
              <w:ind w:left="547"/>
              <w:rPr>
                <w:rFonts w:ascii="仿宋" w:hAnsi="仿宋" w:eastAsia="仿宋" w:cs="仿宋"/>
                <w:sz w:val="24"/>
                <w:szCs w:val="24"/>
              </w:rPr>
            </w:pPr>
            <w:r>
              <w:rPr>
                <w:rFonts w:hint="eastAsia" w:ascii="仿宋" w:hAnsi="仿宋" w:eastAsia="仿宋" w:cs="仿宋"/>
                <w:color w:val="080505"/>
                <w:sz w:val="24"/>
                <w:szCs w:val="24"/>
              </w:rPr>
              <w:t>2</w:t>
            </w:r>
          </w:p>
        </w:tc>
      </w:tr>
      <w:tr w14:paraId="2F27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424" w:type="dxa"/>
          </w:tcPr>
          <w:p w14:paraId="53D4F9EA">
            <w:pPr>
              <w:pStyle w:val="21"/>
              <w:spacing w:before="8"/>
              <w:rPr>
                <w:rFonts w:ascii="仿宋" w:hAnsi="仿宋" w:eastAsia="仿宋" w:cs="仿宋"/>
                <w:sz w:val="24"/>
                <w:szCs w:val="24"/>
              </w:rPr>
            </w:pPr>
          </w:p>
          <w:p w14:paraId="11384619">
            <w:pPr>
              <w:pStyle w:val="21"/>
              <w:spacing w:before="8"/>
              <w:jc w:val="center"/>
              <w:rPr>
                <w:rFonts w:ascii="仿宋" w:hAnsi="仿宋" w:eastAsia="仿宋" w:cs="仿宋"/>
                <w:sz w:val="24"/>
                <w:szCs w:val="24"/>
              </w:rPr>
            </w:pPr>
            <w:r>
              <w:rPr>
                <w:rFonts w:hint="eastAsia" w:ascii="仿宋" w:hAnsi="仿宋" w:eastAsia="仿宋" w:cs="仿宋"/>
                <w:sz w:val="24"/>
                <w:szCs w:val="24"/>
              </w:rPr>
              <w:t>教学目标与教学重难点</w:t>
            </w:r>
          </w:p>
        </w:tc>
        <w:tc>
          <w:tcPr>
            <w:tcW w:w="6219" w:type="dxa"/>
            <w:vAlign w:val="center"/>
          </w:tcPr>
          <w:p w14:paraId="4889C521">
            <w:pPr>
              <w:pStyle w:val="21"/>
              <w:spacing w:line="370" w:lineRule="exact"/>
              <w:ind w:left="111" w:right="71" w:firstLine="13"/>
              <w:rPr>
                <w:rFonts w:ascii="仿宋" w:hAnsi="仿宋" w:eastAsia="仿宋" w:cs="仿宋"/>
                <w:spacing w:val="-16"/>
                <w:kern w:val="0"/>
                <w:sz w:val="24"/>
                <w:szCs w:val="24"/>
              </w:rPr>
            </w:pPr>
            <w:r>
              <w:rPr>
                <w:rFonts w:hint="eastAsia" w:ascii="仿宋" w:hAnsi="仿宋" w:eastAsia="仿宋" w:cs="仿宋"/>
                <w:spacing w:val="-16"/>
                <w:kern w:val="0"/>
                <w:sz w:val="24"/>
                <w:szCs w:val="24"/>
              </w:rPr>
              <w:t>目标全面、科学、具体，体现学习后能运用所学达成的具体行为表现和程度，具有可操作性和可检测性。</w:t>
            </w:r>
          </w:p>
          <w:p w14:paraId="137117CB">
            <w:pPr>
              <w:pStyle w:val="21"/>
              <w:spacing w:line="370" w:lineRule="exact"/>
              <w:ind w:left="111" w:right="71" w:firstLine="13"/>
              <w:rPr>
                <w:rFonts w:ascii="仿宋" w:hAnsi="仿宋" w:eastAsia="仿宋" w:cs="仿宋"/>
                <w:sz w:val="24"/>
                <w:szCs w:val="24"/>
              </w:rPr>
            </w:pPr>
            <w:r>
              <w:rPr>
                <w:rFonts w:hint="eastAsia" w:ascii="仿宋" w:hAnsi="仿宋" w:eastAsia="仿宋" w:cs="仿宋"/>
                <w:spacing w:val="-16"/>
                <w:kern w:val="0"/>
                <w:sz w:val="24"/>
                <w:szCs w:val="24"/>
              </w:rPr>
              <w:t>依据教学内容、教学目标和学情分析，合理确定教学重点和难点。</w:t>
            </w:r>
          </w:p>
        </w:tc>
        <w:tc>
          <w:tcPr>
            <w:tcW w:w="1155" w:type="dxa"/>
          </w:tcPr>
          <w:p w14:paraId="66A31A5D">
            <w:pPr>
              <w:pStyle w:val="21"/>
              <w:rPr>
                <w:rFonts w:ascii="仿宋" w:hAnsi="仿宋" w:eastAsia="仿宋" w:cs="仿宋"/>
                <w:sz w:val="24"/>
                <w:szCs w:val="24"/>
              </w:rPr>
            </w:pPr>
          </w:p>
          <w:p w14:paraId="48C401C3">
            <w:pPr>
              <w:pStyle w:val="21"/>
              <w:spacing w:before="11"/>
              <w:rPr>
                <w:rFonts w:ascii="仿宋" w:hAnsi="仿宋" w:eastAsia="仿宋" w:cs="仿宋"/>
                <w:sz w:val="24"/>
                <w:szCs w:val="24"/>
              </w:rPr>
            </w:pPr>
          </w:p>
          <w:p w14:paraId="1516B5AC">
            <w:pPr>
              <w:pStyle w:val="21"/>
              <w:ind w:left="561"/>
              <w:rPr>
                <w:rFonts w:ascii="仿宋" w:hAnsi="仿宋" w:eastAsia="仿宋" w:cs="仿宋"/>
                <w:sz w:val="24"/>
                <w:szCs w:val="24"/>
              </w:rPr>
            </w:pPr>
            <w:r>
              <w:rPr>
                <w:rFonts w:hint="eastAsia" w:ascii="仿宋" w:hAnsi="仿宋" w:eastAsia="仿宋" w:cs="仿宋"/>
                <w:color w:val="231C1D"/>
                <w:w w:val="95"/>
                <w:sz w:val="24"/>
                <w:szCs w:val="24"/>
              </w:rPr>
              <w:t>4</w:t>
            </w:r>
          </w:p>
        </w:tc>
      </w:tr>
      <w:tr w14:paraId="5508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424" w:type="dxa"/>
            <w:vMerge w:val="restart"/>
          </w:tcPr>
          <w:p w14:paraId="71565F30">
            <w:pPr>
              <w:pStyle w:val="21"/>
              <w:spacing w:before="8"/>
              <w:rPr>
                <w:rFonts w:ascii="仿宋" w:hAnsi="仿宋" w:eastAsia="仿宋" w:cs="仿宋"/>
                <w:sz w:val="24"/>
                <w:szCs w:val="24"/>
              </w:rPr>
            </w:pPr>
          </w:p>
          <w:p w14:paraId="6F01EF86">
            <w:pPr>
              <w:pStyle w:val="21"/>
              <w:spacing w:before="8"/>
              <w:rPr>
                <w:rFonts w:ascii="仿宋" w:hAnsi="仿宋" w:eastAsia="仿宋" w:cs="仿宋"/>
                <w:sz w:val="24"/>
                <w:szCs w:val="24"/>
              </w:rPr>
            </w:pPr>
          </w:p>
          <w:p w14:paraId="7048AA04">
            <w:pPr>
              <w:pStyle w:val="21"/>
              <w:spacing w:before="8"/>
              <w:rPr>
                <w:rFonts w:ascii="仿宋" w:hAnsi="仿宋" w:eastAsia="仿宋" w:cs="仿宋"/>
                <w:sz w:val="24"/>
                <w:szCs w:val="24"/>
              </w:rPr>
            </w:pPr>
          </w:p>
          <w:p w14:paraId="570A24BA">
            <w:pPr>
              <w:pStyle w:val="21"/>
              <w:spacing w:before="8"/>
              <w:rPr>
                <w:rFonts w:ascii="仿宋" w:hAnsi="仿宋" w:eastAsia="仿宋" w:cs="仿宋"/>
                <w:sz w:val="24"/>
                <w:szCs w:val="24"/>
              </w:rPr>
            </w:pPr>
          </w:p>
          <w:p w14:paraId="0471299D">
            <w:pPr>
              <w:pStyle w:val="21"/>
              <w:spacing w:before="8"/>
              <w:rPr>
                <w:rFonts w:ascii="仿宋" w:hAnsi="仿宋" w:eastAsia="仿宋" w:cs="仿宋"/>
                <w:sz w:val="24"/>
                <w:szCs w:val="24"/>
              </w:rPr>
            </w:pPr>
          </w:p>
          <w:p w14:paraId="6E8BB706">
            <w:pPr>
              <w:pStyle w:val="21"/>
              <w:spacing w:before="8"/>
              <w:jc w:val="center"/>
              <w:rPr>
                <w:rFonts w:ascii="仿宋" w:hAnsi="仿宋" w:eastAsia="仿宋" w:cs="仿宋"/>
                <w:sz w:val="24"/>
                <w:szCs w:val="24"/>
              </w:rPr>
            </w:pPr>
            <w:r>
              <w:rPr>
                <w:rFonts w:hint="eastAsia" w:ascii="仿宋" w:hAnsi="仿宋" w:eastAsia="仿宋" w:cs="仿宋"/>
                <w:sz w:val="24"/>
                <w:szCs w:val="24"/>
              </w:rPr>
              <w:t>教学过程</w:t>
            </w:r>
          </w:p>
          <w:p w14:paraId="3D7EBFC7">
            <w:pPr>
              <w:pStyle w:val="21"/>
              <w:spacing w:before="8"/>
              <w:jc w:val="center"/>
              <w:rPr>
                <w:rFonts w:ascii="仿宋" w:hAnsi="仿宋" w:eastAsia="仿宋" w:cs="仿宋"/>
                <w:sz w:val="24"/>
                <w:szCs w:val="24"/>
              </w:rPr>
            </w:pPr>
            <w:r>
              <w:rPr>
                <w:rFonts w:hint="eastAsia" w:ascii="仿宋" w:hAnsi="仿宋" w:eastAsia="仿宋" w:cs="仿宋"/>
                <w:sz w:val="24"/>
                <w:szCs w:val="24"/>
              </w:rPr>
              <w:t>设计</w:t>
            </w:r>
          </w:p>
        </w:tc>
        <w:tc>
          <w:tcPr>
            <w:tcW w:w="6219" w:type="dxa"/>
            <w:vAlign w:val="center"/>
          </w:tcPr>
          <w:p w14:paraId="42BA0ADD">
            <w:pPr>
              <w:pStyle w:val="21"/>
              <w:spacing w:line="370" w:lineRule="exact"/>
              <w:ind w:left="111" w:right="71" w:firstLine="13"/>
              <w:rPr>
                <w:rFonts w:ascii="仿宋" w:hAnsi="仿宋" w:eastAsia="仿宋" w:cs="仿宋"/>
                <w:sz w:val="24"/>
                <w:szCs w:val="24"/>
              </w:rPr>
            </w:pPr>
            <w:r>
              <w:rPr>
                <w:rFonts w:hint="eastAsia" w:ascii="仿宋" w:hAnsi="仿宋" w:eastAsia="仿宋" w:cs="仿宋"/>
                <w:spacing w:val="-16"/>
                <w:kern w:val="0"/>
                <w:sz w:val="24"/>
                <w:szCs w:val="24"/>
              </w:rPr>
              <w:t>学习活动设计注重创设情境，激活学生已知，激发学习动机。教学环节关联递进，引导学生在自主、合作和探究中学习 ，注重知识建构，运用所学解决真实情境中的问题。</w:t>
            </w:r>
          </w:p>
        </w:tc>
        <w:tc>
          <w:tcPr>
            <w:tcW w:w="1155" w:type="dxa"/>
            <w:vMerge w:val="restart"/>
          </w:tcPr>
          <w:p w14:paraId="3694135F">
            <w:pPr>
              <w:pStyle w:val="21"/>
              <w:rPr>
                <w:rFonts w:ascii="仿宋" w:hAnsi="仿宋" w:eastAsia="仿宋" w:cs="仿宋"/>
                <w:sz w:val="24"/>
                <w:szCs w:val="24"/>
              </w:rPr>
            </w:pPr>
          </w:p>
          <w:p w14:paraId="2BCBCCE0">
            <w:pPr>
              <w:pStyle w:val="21"/>
              <w:rPr>
                <w:rFonts w:ascii="仿宋" w:hAnsi="仿宋" w:eastAsia="仿宋" w:cs="仿宋"/>
                <w:sz w:val="24"/>
                <w:szCs w:val="24"/>
              </w:rPr>
            </w:pPr>
          </w:p>
          <w:p w14:paraId="38196589">
            <w:pPr>
              <w:pStyle w:val="21"/>
              <w:rPr>
                <w:rFonts w:ascii="仿宋" w:hAnsi="仿宋" w:eastAsia="仿宋" w:cs="仿宋"/>
                <w:sz w:val="24"/>
                <w:szCs w:val="24"/>
              </w:rPr>
            </w:pPr>
          </w:p>
          <w:p w14:paraId="0C1AF431">
            <w:pPr>
              <w:pStyle w:val="21"/>
              <w:rPr>
                <w:rFonts w:ascii="仿宋" w:hAnsi="仿宋" w:eastAsia="仿宋" w:cs="仿宋"/>
                <w:sz w:val="24"/>
                <w:szCs w:val="24"/>
              </w:rPr>
            </w:pPr>
          </w:p>
          <w:p w14:paraId="55F8C068">
            <w:pPr>
              <w:pStyle w:val="21"/>
              <w:rPr>
                <w:rFonts w:ascii="仿宋" w:hAnsi="仿宋" w:eastAsia="仿宋" w:cs="仿宋"/>
                <w:sz w:val="24"/>
                <w:szCs w:val="24"/>
              </w:rPr>
            </w:pPr>
          </w:p>
          <w:p w14:paraId="3A68AE9E">
            <w:pPr>
              <w:pStyle w:val="21"/>
              <w:spacing w:before="7"/>
              <w:rPr>
                <w:rFonts w:ascii="仿宋" w:hAnsi="仿宋" w:eastAsia="仿宋" w:cs="仿宋"/>
                <w:sz w:val="24"/>
                <w:szCs w:val="24"/>
              </w:rPr>
            </w:pPr>
          </w:p>
          <w:p w14:paraId="7FAF027A">
            <w:pPr>
              <w:pStyle w:val="21"/>
              <w:ind w:left="125" w:right="101"/>
              <w:jc w:val="center"/>
              <w:rPr>
                <w:rFonts w:ascii="仿宋" w:hAnsi="仿宋" w:eastAsia="仿宋" w:cs="仿宋"/>
                <w:sz w:val="24"/>
                <w:szCs w:val="24"/>
              </w:rPr>
            </w:pPr>
            <w:r>
              <w:rPr>
                <w:rFonts w:hint="eastAsia" w:ascii="仿宋" w:hAnsi="仿宋" w:eastAsia="仿宋" w:cs="仿宋"/>
                <w:color w:val="231C1D"/>
                <w:sz w:val="24"/>
                <w:szCs w:val="24"/>
              </w:rPr>
              <w:t>8</w:t>
            </w:r>
          </w:p>
        </w:tc>
      </w:tr>
      <w:tr w14:paraId="32D5F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424" w:type="dxa"/>
            <w:vMerge w:val="continue"/>
            <w:tcBorders>
              <w:top w:val="nil"/>
            </w:tcBorders>
          </w:tcPr>
          <w:p w14:paraId="69D9BEA6">
            <w:pPr>
              <w:pStyle w:val="21"/>
              <w:spacing w:before="8"/>
              <w:rPr>
                <w:rFonts w:ascii="仿宋" w:hAnsi="仿宋" w:eastAsia="仿宋" w:cs="仿宋"/>
                <w:sz w:val="24"/>
                <w:szCs w:val="24"/>
              </w:rPr>
            </w:pPr>
          </w:p>
        </w:tc>
        <w:tc>
          <w:tcPr>
            <w:tcW w:w="6219" w:type="dxa"/>
            <w:vAlign w:val="center"/>
          </w:tcPr>
          <w:p w14:paraId="2E9D1F11">
            <w:pPr>
              <w:pStyle w:val="21"/>
              <w:spacing w:before="50"/>
              <w:ind w:left="116"/>
              <w:rPr>
                <w:rFonts w:ascii="仿宋" w:hAnsi="仿宋" w:eastAsia="仿宋" w:cs="仿宋"/>
                <w:sz w:val="24"/>
                <w:szCs w:val="24"/>
              </w:rPr>
            </w:pPr>
            <w:r>
              <w:rPr>
                <w:rFonts w:hint="eastAsia" w:ascii="仿宋" w:hAnsi="仿宋" w:eastAsia="仿宋" w:cs="仿宋"/>
                <w:spacing w:val="-16"/>
                <w:kern w:val="0"/>
                <w:sz w:val="24"/>
                <w:szCs w:val="24"/>
              </w:rPr>
              <w:t>评价设计与活动意图保持一致，服务教学目标的达成，具有可观测性、可检测性的特点。</w:t>
            </w:r>
          </w:p>
        </w:tc>
        <w:tc>
          <w:tcPr>
            <w:tcW w:w="1155" w:type="dxa"/>
            <w:vMerge w:val="continue"/>
            <w:tcBorders>
              <w:top w:val="nil"/>
            </w:tcBorders>
          </w:tcPr>
          <w:p w14:paraId="3A56729D">
            <w:pPr>
              <w:rPr>
                <w:rFonts w:ascii="仿宋" w:hAnsi="仿宋" w:eastAsia="仿宋" w:cs="仿宋"/>
                <w:sz w:val="24"/>
                <w:szCs w:val="24"/>
              </w:rPr>
            </w:pPr>
          </w:p>
        </w:tc>
      </w:tr>
      <w:tr w14:paraId="51A4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424" w:type="dxa"/>
            <w:vMerge w:val="continue"/>
            <w:tcBorders>
              <w:top w:val="nil"/>
            </w:tcBorders>
          </w:tcPr>
          <w:p w14:paraId="33325647">
            <w:pPr>
              <w:pStyle w:val="21"/>
              <w:spacing w:before="8"/>
              <w:rPr>
                <w:rFonts w:ascii="仿宋" w:hAnsi="仿宋" w:eastAsia="仿宋" w:cs="仿宋"/>
                <w:sz w:val="24"/>
                <w:szCs w:val="24"/>
              </w:rPr>
            </w:pPr>
          </w:p>
        </w:tc>
        <w:tc>
          <w:tcPr>
            <w:tcW w:w="6219" w:type="dxa"/>
            <w:vAlign w:val="center"/>
          </w:tcPr>
          <w:p w14:paraId="64FF48C7">
            <w:pPr>
              <w:pStyle w:val="21"/>
              <w:spacing w:line="370" w:lineRule="exact"/>
              <w:ind w:left="111" w:right="71" w:firstLine="13"/>
              <w:rPr>
                <w:rFonts w:ascii="仿宋" w:hAnsi="仿宋" w:eastAsia="仿宋" w:cs="仿宋"/>
                <w:sz w:val="24"/>
                <w:szCs w:val="24"/>
              </w:rPr>
            </w:pPr>
            <w:r>
              <w:rPr>
                <w:rFonts w:hint="eastAsia" w:ascii="仿宋" w:hAnsi="仿宋" w:eastAsia="仿宋" w:cs="仿宋"/>
                <w:spacing w:val="-16"/>
                <w:kern w:val="0"/>
                <w:sz w:val="24"/>
                <w:szCs w:val="24"/>
              </w:rPr>
              <w:t>恰当利用多种资源或工具（如可视化图形，多媒体、互联网等信息技术和资源平台）助力教学。</w:t>
            </w:r>
          </w:p>
        </w:tc>
        <w:tc>
          <w:tcPr>
            <w:tcW w:w="1155" w:type="dxa"/>
            <w:vMerge w:val="continue"/>
            <w:tcBorders>
              <w:top w:val="nil"/>
            </w:tcBorders>
          </w:tcPr>
          <w:p w14:paraId="7CB68548">
            <w:pPr>
              <w:rPr>
                <w:rFonts w:ascii="仿宋" w:hAnsi="仿宋" w:eastAsia="仿宋" w:cs="仿宋"/>
                <w:sz w:val="24"/>
                <w:szCs w:val="24"/>
              </w:rPr>
            </w:pPr>
          </w:p>
        </w:tc>
      </w:tr>
      <w:tr w14:paraId="5264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424" w:type="dxa"/>
            <w:vMerge w:val="continue"/>
            <w:tcBorders>
              <w:top w:val="nil"/>
            </w:tcBorders>
          </w:tcPr>
          <w:p w14:paraId="5FC36605">
            <w:pPr>
              <w:pStyle w:val="21"/>
              <w:spacing w:before="8"/>
              <w:rPr>
                <w:rFonts w:ascii="仿宋" w:hAnsi="仿宋" w:eastAsia="仿宋" w:cs="仿宋"/>
                <w:sz w:val="24"/>
                <w:szCs w:val="24"/>
              </w:rPr>
            </w:pPr>
          </w:p>
        </w:tc>
        <w:tc>
          <w:tcPr>
            <w:tcW w:w="6219" w:type="dxa"/>
            <w:vAlign w:val="center"/>
          </w:tcPr>
          <w:p w14:paraId="5AE062D7">
            <w:pPr>
              <w:pStyle w:val="21"/>
              <w:tabs>
                <w:tab w:val="left" w:pos="3969"/>
              </w:tabs>
              <w:spacing w:before="5" w:line="370" w:lineRule="exact"/>
              <w:ind w:left="111" w:right="174" w:firstLine="2"/>
              <w:rPr>
                <w:rFonts w:ascii="仿宋" w:hAnsi="仿宋" w:eastAsia="仿宋" w:cs="仿宋"/>
                <w:sz w:val="24"/>
                <w:szCs w:val="24"/>
              </w:rPr>
            </w:pPr>
            <w:r>
              <w:rPr>
                <w:rFonts w:hint="eastAsia" w:ascii="仿宋" w:hAnsi="仿宋" w:eastAsia="仿宋" w:cs="仿宋"/>
                <w:spacing w:val="-16"/>
                <w:kern w:val="0"/>
                <w:sz w:val="24"/>
                <w:szCs w:val="24"/>
              </w:rPr>
              <w:t>作业设计具有巩固所学、拓展迁移、诊断和激励的功能。任务表述具体明确，符合学生水平。</w:t>
            </w:r>
          </w:p>
        </w:tc>
        <w:tc>
          <w:tcPr>
            <w:tcW w:w="1155" w:type="dxa"/>
            <w:vMerge w:val="continue"/>
            <w:tcBorders>
              <w:top w:val="nil"/>
            </w:tcBorders>
          </w:tcPr>
          <w:p w14:paraId="56D36FF3">
            <w:pPr>
              <w:rPr>
                <w:rFonts w:ascii="仿宋" w:hAnsi="仿宋" w:eastAsia="仿宋" w:cs="仿宋"/>
                <w:sz w:val="24"/>
                <w:szCs w:val="24"/>
              </w:rPr>
            </w:pPr>
          </w:p>
        </w:tc>
      </w:tr>
      <w:tr w14:paraId="39EC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424" w:type="dxa"/>
            <w:vMerge w:val="continue"/>
            <w:tcBorders>
              <w:top w:val="nil"/>
            </w:tcBorders>
          </w:tcPr>
          <w:p w14:paraId="37CBCF67">
            <w:pPr>
              <w:pStyle w:val="21"/>
              <w:spacing w:before="8"/>
              <w:rPr>
                <w:rFonts w:ascii="仿宋" w:hAnsi="仿宋" w:eastAsia="仿宋" w:cs="仿宋"/>
                <w:sz w:val="24"/>
                <w:szCs w:val="24"/>
              </w:rPr>
            </w:pPr>
          </w:p>
        </w:tc>
        <w:tc>
          <w:tcPr>
            <w:tcW w:w="6219" w:type="dxa"/>
            <w:vAlign w:val="center"/>
          </w:tcPr>
          <w:p w14:paraId="00608036">
            <w:pPr>
              <w:pStyle w:val="21"/>
              <w:spacing w:before="132"/>
              <w:ind w:left="99"/>
              <w:rPr>
                <w:rFonts w:ascii="仿宋" w:hAnsi="仿宋" w:eastAsia="仿宋" w:cs="仿宋"/>
                <w:sz w:val="24"/>
                <w:szCs w:val="24"/>
              </w:rPr>
            </w:pPr>
            <w:r>
              <w:rPr>
                <w:rFonts w:hint="eastAsia" w:ascii="仿宋" w:hAnsi="仿宋" w:eastAsia="仿宋" w:cs="仿宋"/>
                <w:spacing w:val="-16"/>
                <w:kern w:val="0"/>
                <w:sz w:val="24"/>
                <w:szCs w:val="24"/>
              </w:rPr>
              <w:t>板书设计体现教学重点，服务学生知识建构。</w:t>
            </w:r>
          </w:p>
        </w:tc>
        <w:tc>
          <w:tcPr>
            <w:tcW w:w="1155" w:type="dxa"/>
            <w:vMerge w:val="continue"/>
            <w:tcBorders>
              <w:top w:val="nil"/>
            </w:tcBorders>
          </w:tcPr>
          <w:p w14:paraId="784FB6AE">
            <w:pPr>
              <w:rPr>
                <w:rFonts w:ascii="仿宋" w:hAnsi="仿宋" w:eastAsia="仿宋" w:cs="仿宋"/>
                <w:sz w:val="24"/>
                <w:szCs w:val="24"/>
              </w:rPr>
            </w:pPr>
          </w:p>
        </w:tc>
      </w:tr>
      <w:tr w14:paraId="50545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24" w:type="dxa"/>
          </w:tcPr>
          <w:p w14:paraId="0E31517A">
            <w:pPr>
              <w:pStyle w:val="21"/>
              <w:spacing w:before="8"/>
              <w:jc w:val="center"/>
              <w:rPr>
                <w:rFonts w:ascii="仿宋" w:hAnsi="仿宋" w:eastAsia="仿宋" w:cs="仿宋"/>
                <w:sz w:val="24"/>
                <w:szCs w:val="24"/>
              </w:rPr>
            </w:pPr>
          </w:p>
          <w:p w14:paraId="79F55E5E">
            <w:pPr>
              <w:pStyle w:val="21"/>
              <w:spacing w:before="8"/>
              <w:jc w:val="center"/>
              <w:rPr>
                <w:rFonts w:ascii="仿宋" w:hAnsi="仿宋" w:eastAsia="仿宋" w:cs="仿宋"/>
                <w:sz w:val="24"/>
                <w:szCs w:val="24"/>
              </w:rPr>
            </w:pPr>
            <w:r>
              <w:rPr>
                <w:rFonts w:hint="eastAsia" w:ascii="仿宋" w:hAnsi="仿宋" w:eastAsia="仿宋" w:cs="仿宋"/>
                <w:sz w:val="24"/>
                <w:szCs w:val="24"/>
              </w:rPr>
              <w:t>文本质量</w:t>
            </w:r>
          </w:p>
        </w:tc>
        <w:tc>
          <w:tcPr>
            <w:tcW w:w="6219" w:type="dxa"/>
            <w:vAlign w:val="center"/>
          </w:tcPr>
          <w:p w14:paraId="5907CA7B">
            <w:pPr>
              <w:pStyle w:val="21"/>
              <w:spacing w:before="185"/>
              <w:rPr>
                <w:rFonts w:ascii="仿宋" w:hAnsi="仿宋" w:eastAsia="仿宋" w:cs="仿宋"/>
                <w:sz w:val="24"/>
                <w:szCs w:val="24"/>
              </w:rPr>
            </w:pPr>
            <w:r>
              <w:rPr>
                <w:rFonts w:hint="eastAsia" w:ascii="仿宋" w:hAnsi="仿宋" w:eastAsia="仿宋" w:cs="仿宋"/>
                <w:spacing w:val="-16"/>
                <w:kern w:val="0"/>
                <w:sz w:val="24"/>
                <w:szCs w:val="24"/>
              </w:rPr>
              <w:t>设计规范、语言文字表达准确、阐述清楚。</w:t>
            </w:r>
          </w:p>
        </w:tc>
        <w:tc>
          <w:tcPr>
            <w:tcW w:w="1155" w:type="dxa"/>
            <w:vAlign w:val="center"/>
          </w:tcPr>
          <w:p w14:paraId="2C1E70C0">
            <w:pPr>
              <w:pStyle w:val="21"/>
              <w:spacing w:before="201"/>
              <w:ind w:left="533"/>
              <w:rPr>
                <w:rFonts w:ascii="仿宋" w:hAnsi="仿宋" w:eastAsia="仿宋" w:cs="仿宋"/>
                <w:sz w:val="24"/>
                <w:szCs w:val="24"/>
              </w:rPr>
            </w:pPr>
            <w:r>
              <w:rPr>
                <w:rFonts w:hint="eastAsia" w:ascii="仿宋" w:hAnsi="仿宋" w:eastAsia="仿宋" w:cs="仿宋"/>
                <w:color w:val="231C1D"/>
                <w:sz w:val="24"/>
                <w:szCs w:val="24"/>
              </w:rPr>
              <w:t>2</w:t>
            </w:r>
          </w:p>
        </w:tc>
      </w:tr>
    </w:tbl>
    <w:p w14:paraId="791F279F">
      <w:pPr>
        <w:rPr>
          <w:rFonts w:ascii="黑体" w:hAnsi="黑体" w:eastAsia="黑体"/>
          <w:kern w:val="0"/>
          <w:sz w:val="28"/>
          <w:szCs w:val="28"/>
        </w:rPr>
      </w:pPr>
    </w:p>
    <w:p w14:paraId="677AE737">
      <w:pPr>
        <w:spacing w:line="520" w:lineRule="exact"/>
        <w:rPr>
          <w:rFonts w:ascii="仿宋" w:hAnsi="仿宋" w:eastAsia="仿宋" w:cs="仿宋"/>
          <w:kern w:val="0"/>
          <w:sz w:val="28"/>
          <w:szCs w:val="28"/>
        </w:rPr>
      </w:pPr>
      <w:r>
        <w:rPr>
          <w:rFonts w:hint="eastAsia" w:ascii="仿宋" w:hAnsi="仿宋" w:eastAsia="仿宋" w:cs="仿宋"/>
          <w:kern w:val="0"/>
          <w:sz w:val="28"/>
          <w:szCs w:val="28"/>
        </w:rPr>
        <w:t>附件1-2</w:t>
      </w:r>
    </w:p>
    <w:p w14:paraId="015EC609">
      <w:pPr>
        <w:pStyle w:val="21"/>
        <w:ind w:right="179"/>
        <w:jc w:val="center"/>
        <w:rPr>
          <w:rFonts w:ascii="方正小标宋简体" w:hAnsi="黑体" w:eastAsia="方正小标宋简体"/>
          <w:bCs/>
          <w:kern w:val="0"/>
          <w:sz w:val="28"/>
          <w:szCs w:val="28"/>
        </w:rPr>
      </w:pPr>
      <w:r>
        <w:rPr>
          <w:rFonts w:hint="eastAsia" w:ascii="方正小标宋简体" w:hAnsi="黑体" w:eastAsia="方正小标宋简体"/>
          <w:bCs/>
          <w:kern w:val="0"/>
          <w:sz w:val="28"/>
          <w:szCs w:val="28"/>
        </w:rPr>
        <w:t>第六届上海基础教育青年教师教学竞赛决赛</w:t>
      </w:r>
    </w:p>
    <w:p w14:paraId="621D2387">
      <w:pPr>
        <w:pStyle w:val="21"/>
        <w:ind w:right="179"/>
        <w:jc w:val="center"/>
        <w:rPr>
          <w:rFonts w:ascii="方正小标宋简体" w:hAnsi="黑体" w:eastAsia="方正小标宋简体"/>
          <w:bCs/>
          <w:kern w:val="0"/>
          <w:sz w:val="28"/>
          <w:szCs w:val="28"/>
        </w:rPr>
      </w:pPr>
      <w:r>
        <w:rPr>
          <w:rFonts w:hint="eastAsia" w:ascii="方正小标宋简体" w:hAnsi="黑体" w:eastAsia="方正小标宋简体"/>
          <w:bCs/>
          <w:kern w:val="0"/>
          <w:sz w:val="28"/>
          <w:szCs w:val="28"/>
        </w:rPr>
        <w:t>“教学展示及教学反思”评分表</w:t>
      </w:r>
    </w:p>
    <w:p w14:paraId="20666DF7">
      <w:pPr>
        <w:pStyle w:val="21"/>
        <w:ind w:right="179"/>
        <w:jc w:val="center"/>
        <w:rPr>
          <w:rFonts w:ascii="仿宋" w:hAnsi="仿宋" w:eastAsia="仿宋" w:cs="仿宋"/>
          <w:color w:val="231C1D"/>
          <w:sz w:val="24"/>
          <w:szCs w:val="24"/>
        </w:rPr>
      </w:pPr>
      <w:r>
        <w:rPr>
          <w:rFonts w:hint="eastAsia" w:ascii="仿宋" w:hAnsi="仿宋" w:eastAsia="仿宋" w:cs="仿宋"/>
          <w:bCs/>
          <w:kern w:val="0"/>
          <w:sz w:val="24"/>
          <w:szCs w:val="24"/>
        </w:rPr>
        <w:t>（满分80分</w:t>
      </w:r>
      <w:r>
        <w:rPr>
          <w:rFonts w:hint="eastAsia" w:ascii="仿宋" w:hAnsi="仿宋" w:eastAsia="仿宋" w:cs="仿宋"/>
          <w:color w:val="231C1D"/>
          <w:sz w:val="24"/>
          <w:szCs w:val="24"/>
        </w:rPr>
        <w:t>）</w:t>
      </w:r>
    </w:p>
    <w:tbl>
      <w:tblPr>
        <w:tblStyle w:val="22"/>
        <w:tblpPr w:leftFromText="180" w:rightFromText="180" w:vertAnchor="text" w:horzAnchor="page" w:tblpX="1652" w:tblpY="94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gridCol w:w="5848"/>
        <w:gridCol w:w="1329"/>
      </w:tblGrid>
      <w:tr w14:paraId="55269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02" w:type="dxa"/>
            <w:vAlign w:val="center"/>
          </w:tcPr>
          <w:p w14:paraId="454E264F">
            <w:pPr>
              <w:pStyle w:val="21"/>
              <w:ind w:right="179"/>
              <w:jc w:val="center"/>
              <w:rPr>
                <w:rFonts w:ascii="仿宋" w:hAnsi="仿宋" w:eastAsia="仿宋" w:cs="仿宋"/>
                <w:color w:val="231C1D"/>
                <w:sz w:val="24"/>
                <w:szCs w:val="24"/>
              </w:rPr>
            </w:pPr>
            <w:r>
              <w:rPr>
                <w:rFonts w:hint="eastAsia" w:ascii="仿宋" w:hAnsi="仿宋" w:eastAsia="仿宋" w:cs="仿宋"/>
                <w:color w:val="231C1D"/>
                <w:sz w:val="24"/>
                <w:szCs w:val="24"/>
              </w:rPr>
              <w:t xml:space="preserve"> 评价维度</w:t>
            </w:r>
          </w:p>
        </w:tc>
        <w:tc>
          <w:tcPr>
            <w:tcW w:w="5848" w:type="dxa"/>
            <w:vAlign w:val="center"/>
          </w:tcPr>
          <w:p w14:paraId="5533AB33">
            <w:pPr>
              <w:pStyle w:val="21"/>
              <w:ind w:right="179"/>
              <w:jc w:val="center"/>
              <w:rPr>
                <w:rFonts w:ascii="仿宋" w:hAnsi="仿宋" w:eastAsia="仿宋" w:cs="仿宋"/>
                <w:color w:val="231C1D"/>
                <w:sz w:val="24"/>
                <w:szCs w:val="24"/>
              </w:rPr>
            </w:pPr>
            <w:r>
              <w:rPr>
                <w:rFonts w:hint="eastAsia" w:ascii="仿宋" w:hAnsi="仿宋" w:eastAsia="仿宋" w:cs="仿宋"/>
                <w:color w:val="231C1D"/>
                <w:sz w:val="24"/>
                <w:szCs w:val="24"/>
              </w:rPr>
              <w:t>评价指标</w:t>
            </w:r>
          </w:p>
        </w:tc>
        <w:tc>
          <w:tcPr>
            <w:tcW w:w="1329" w:type="dxa"/>
            <w:vAlign w:val="center"/>
          </w:tcPr>
          <w:p w14:paraId="614C6DB9">
            <w:pPr>
              <w:pStyle w:val="21"/>
              <w:ind w:right="179"/>
              <w:jc w:val="center"/>
              <w:rPr>
                <w:rFonts w:ascii="仿宋" w:hAnsi="仿宋" w:eastAsia="仿宋" w:cs="仿宋"/>
                <w:color w:val="231C1D"/>
                <w:sz w:val="24"/>
                <w:szCs w:val="24"/>
              </w:rPr>
            </w:pPr>
            <w:r>
              <w:rPr>
                <w:rFonts w:hint="eastAsia" w:ascii="仿宋" w:hAnsi="仿宋" w:eastAsia="仿宋" w:cs="仿宋"/>
                <w:color w:val="231C1D"/>
                <w:sz w:val="24"/>
                <w:szCs w:val="24"/>
              </w:rPr>
              <w:t xml:space="preserve"> 分值</w:t>
            </w:r>
          </w:p>
        </w:tc>
      </w:tr>
      <w:tr w14:paraId="4E985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8" w:hRule="atLeast"/>
        </w:trPr>
        <w:tc>
          <w:tcPr>
            <w:tcW w:w="1302" w:type="dxa"/>
            <w:vAlign w:val="center"/>
          </w:tcPr>
          <w:p w14:paraId="6CDD147B">
            <w:pPr>
              <w:pStyle w:val="21"/>
              <w:spacing w:before="202" w:line="520" w:lineRule="exact"/>
              <w:ind w:right="155"/>
              <w:jc w:val="right"/>
              <w:rPr>
                <w:rFonts w:ascii="仿宋" w:hAnsi="仿宋" w:eastAsia="仿宋" w:cs="仿宋"/>
                <w:sz w:val="24"/>
                <w:szCs w:val="24"/>
              </w:rPr>
            </w:pPr>
            <w:r>
              <w:rPr>
                <w:rFonts w:hint="eastAsia" w:ascii="仿宋" w:hAnsi="仿宋" w:eastAsia="仿宋" w:cs="仿宋"/>
                <w:color w:val="282121"/>
                <w:sz w:val="24"/>
                <w:szCs w:val="24"/>
              </w:rPr>
              <w:t>教学过程</w:t>
            </w:r>
          </w:p>
        </w:tc>
        <w:tc>
          <w:tcPr>
            <w:tcW w:w="5848" w:type="dxa"/>
          </w:tcPr>
          <w:p w14:paraId="148C13D3">
            <w:pPr>
              <w:pStyle w:val="21"/>
              <w:spacing w:before="61" w:line="400" w:lineRule="atLeast"/>
              <w:ind w:left="117" w:right="106" w:firstLine="8"/>
              <w:rPr>
                <w:rFonts w:ascii="仿宋" w:hAnsi="仿宋" w:eastAsia="仿宋" w:cs="仿宋"/>
                <w:spacing w:val="-16"/>
                <w:kern w:val="0"/>
                <w:sz w:val="24"/>
                <w:szCs w:val="24"/>
              </w:rPr>
            </w:pPr>
            <w:r>
              <w:rPr>
                <w:rFonts w:hint="eastAsia" w:ascii="仿宋" w:hAnsi="仿宋" w:eastAsia="仿宋" w:cs="仿宋"/>
                <w:spacing w:val="-16"/>
                <w:kern w:val="0"/>
                <w:sz w:val="24"/>
                <w:szCs w:val="24"/>
              </w:rPr>
              <w:t>注重激活学生已知，建立新旧知识间的关联；调动学生在自主、合作和探究中开展学习；</w:t>
            </w:r>
          </w:p>
          <w:p w14:paraId="3BB59742">
            <w:pPr>
              <w:pStyle w:val="21"/>
              <w:spacing w:before="61" w:line="400" w:lineRule="atLeast"/>
              <w:ind w:left="117" w:right="106" w:firstLine="8"/>
              <w:rPr>
                <w:rFonts w:ascii="仿宋" w:hAnsi="仿宋" w:eastAsia="仿宋" w:cs="仿宋"/>
                <w:spacing w:val="-16"/>
                <w:kern w:val="0"/>
                <w:sz w:val="24"/>
                <w:szCs w:val="24"/>
              </w:rPr>
            </w:pPr>
            <w:r>
              <w:rPr>
                <w:rFonts w:hint="eastAsia" w:ascii="仿宋" w:hAnsi="仿宋" w:eastAsia="仿宋" w:cs="仿宋"/>
                <w:spacing w:val="-16"/>
                <w:kern w:val="0"/>
                <w:sz w:val="24"/>
                <w:szCs w:val="24"/>
              </w:rPr>
              <w:t>教学活动设计合理，教学策略应用得当，引导学生运用所学在真实情境中解决问题，教学过程重点突出、难点突破有效；</w:t>
            </w:r>
          </w:p>
          <w:p w14:paraId="432C63D2">
            <w:pPr>
              <w:pStyle w:val="21"/>
              <w:spacing w:before="61" w:line="400" w:lineRule="atLeast"/>
              <w:ind w:left="117" w:right="106" w:firstLine="8"/>
              <w:rPr>
                <w:rFonts w:ascii="仿宋" w:hAnsi="仿宋" w:eastAsia="仿宋" w:cs="仿宋"/>
                <w:spacing w:val="-16"/>
                <w:kern w:val="0"/>
                <w:sz w:val="24"/>
                <w:szCs w:val="24"/>
              </w:rPr>
            </w:pPr>
            <w:r>
              <w:rPr>
                <w:rFonts w:hint="eastAsia" w:ascii="仿宋" w:hAnsi="仿宋" w:eastAsia="仿宋" w:cs="仿宋"/>
                <w:spacing w:val="-16"/>
                <w:kern w:val="0"/>
                <w:sz w:val="24"/>
                <w:szCs w:val="24"/>
              </w:rPr>
              <w:t>教学过程注重落实学科德育， 引导正确的价值观， 切实达成预期教学目标；</w:t>
            </w:r>
          </w:p>
          <w:p w14:paraId="67363412">
            <w:pPr>
              <w:pStyle w:val="21"/>
              <w:spacing w:before="61" w:line="400" w:lineRule="atLeast"/>
              <w:ind w:left="117" w:right="106" w:firstLine="8"/>
              <w:rPr>
                <w:rFonts w:ascii="仿宋" w:hAnsi="仿宋" w:eastAsia="仿宋" w:cs="仿宋"/>
                <w:spacing w:val="-16"/>
                <w:kern w:val="0"/>
                <w:sz w:val="24"/>
                <w:szCs w:val="24"/>
              </w:rPr>
            </w:pPr>
            <w:r>
              <w:rPr>
                <w:rFonts w:hint="eastAsia" w:ascii="仿宋" w:hAnsi="仿宋" w:eastAsia="仿宋" w:cs="仿宋"/>
                <w:spacing w:val="-16"/>
                <w:kern w:val="0"/>
                <w:sz w:val="24"/>
                <w:szCs w:val="24"/>
              </w:rPr>
              <w:t>合理使用教学辅助手段，服务学生知识建构；</w:t>
            </w:r>
          </w:p>
          <w:p w14:paraId="6DE350B3">
            <w:pPr>
              <w:pStyle w:val="21"/>
              <w:spacing w:before="61" w:line="400" w:lineRule="atLeast"/>
              <w:ind w:left="117" w:right="106" w:firstLine="8"/>
              <w:rPr>
                <w:rFonts w:ascii="仿宋" w:hAnsi="仿宋" w:eastAsia="仿宋" w:cs="仿宋"/>
                <w:sz w:val="24"/>
                <w:szCs w:val="24"/>
              </w:rPr>
            </w:pPr>
            <w:r>
              <w:rPr>
                <w:rFonts w:hint="eastAsia" w:ascii="仿宋" w:hAnsi="仿宋" w:eastAsia="仿宋" w:cs="仿宋"/>
                <w:spacing w:val="-16"/>
                <w:kern w:val="0"/>
                <w:sz w:val="24"/>
                <w:szCs w:val="24"/>
              </w:rPr>
              <w:t>作业设计具有实效性、创新性。任务表述具体明确，符合学生水平。</w:t>
            </w:r>
          </w:p>
        </w:tc>
        <w:tc>
          <w:tcPr>
            <w:tcW w:w="1329" w:type="dxa"/>
          </w:tcPr>
          <w:p w14:paraId="4306FA30">
            <w:pPr>
              <w:pStyle w:val="21"/>
              <w:spacing w:line="520" w:lineRule="exact"/>
              <w:jc w:val="center"/>
              <w:rPr>
                <w:rFonts w:ascii="仿宋" w:hAnsi="仿宋" w:eastAsia="仿宋" w:cs="仿宋"/>
                <w:sz w:val="24"/>
                <w:szCs w:val="24"/>
              </w:rPr>
            </w:pPr>
          </w:p>
          <w:p w14:paraId="005E6D3D">
            <w:pPr>
              <w:pStyle w:val="21"/>
              <w:spacing w:line="520" w:lineRule="exact"/>
              <w:jc w:val="center"/>
              <w:rPr>
                <w:rFonts w:ascii="仿宋" w:hAnsi="仿宋" w:eastAsia="仿宋" w:cs="仿宋"/>
                <w:sz w:val="24"/>
                <w:szCs w:val="24"/>
              </w:rPr>
            </w:pPr>
          </w:p>
          <w:p w14:paraId="7C5E325C">
            <w:pPr>
              <w:pStyle w:val="21"/>
              <w:spacing w:line="520" w:lineRule="exact"/>
              <w:jc w:val="center"/>
              <w:rPr>
                <w:rFonts w:ascii="仿宋" w:hAnsi="仿宋" w:eastAsia="仿宋" w:cs="仿宋"/>
                <w:sz w:val="24"/>
                <w:szCs w:val="24"/>
              </w:rPr>
            </w:pPr>
          </w:p>
          <w:p w14:paraId="0D9350C3">
            <w:pPr>
              <w:pStyle w:val="21"/>
              <w:spacing w:line="520" w:lineRule="exact"/>
              <w:jc w:val="center"/>
              <w:rPr>
                <w:rFonts w:ascii="仿宋" w:hAnsi="仿宋" w:eastAsia="仿宋" w:cs="仿宋"/>
                <w:sz w:val="24"/>
                <w:szCs w:val="24"/>
              </w:rPr>
            </w:pPr>
          </w:p>
          <w:p w14:paraId="422FE6D4">
            <w:pPr>
              <w:pStyle w:val="21"/>
              <w:spacing w:before="157" w:line="520" w:lineRule="exact"/>
              <w:ind w:left="63" w:right="20"/>
              <w:jc w:val="center"/>
              <w:rPr>
                <w:rFonts w:ascii="仿宋" w:hAnsi="仿宋" w:eastAsia="仿宋" w:cs="仿宋"/>
                <w:sz w:val="24"/>
                <w:szCs w:val="24"/>
              </w:rPr>
            </w:pPr>
            <w:r>
              <w:rPr>
                <w:rFonts w:hint="eastAsia" w:ascii="仿宋" w:hAnsi="仿宋" w:eastAsia="仿宋" w:cs="仿宋"/>
                <w:color w:val="282121"/>
                <w:sz w:val="24"/>
                <w:szCs w:val="24"/>
              </w:rPr>
              <w:t>30</w:t>
            </w:r>
          </w:p>
        </w:tc>
      </w:tr>
      <w:tr w14:paraId="54EF4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302" w:type="dxa"/>
          </w:tcPr>
          <w:p w14:paraId="3680D6FF">
            <w:pPr>
              <w:pStyle w:val="21"/>
              <w:spacing w:before="6"/>
              <w:rPr>
                <w:rFonts w:ascii="仿宋" w:hAnsi="仿宋" w:eastAsia="仿宋" w:cs="仿宋"/>
                <w:sz w:val="24"/>
                <w:szCs w:val="24"/>
              </w:rPr>
            </w:pPr>
          </w:p>
          <w:p w14:paraId="2E8EE7D2">
            <w:pPr>
              <w:pStyle w:val="21"/>
              <w:ind w:left="169" w:right="150"/>
              <w:rPr>
                <w:rFonts w:ascii="仿宋" w:hAnsi="仿宋" w:eastAsia="仿宋" w:cs="仿宋"/>
                <w:sz w:val="24"/>
                <w:szCs w:val="24"/>
              </w:rPr>
            </w:pPr>
            <w:r>
              <w:rPr>
                <w:rFonts w:hint="eastAsia" w:ascii="仿宋" w:hAnsi="仿宋" w:eastAsia="仿宋" w:cs="仿宋"/>
                <w:color w:val="282121"/>
                <w:sz w:val="24"/>
                <w:szCs w:val="24"/>
              </w:rPr>
              <w:t>教学评价</w:t>
            </w:r>
          </w:p>
        </w:tc>
        <w:tc>
          <w:tcPr>
            <w:tcW w:w="5848" w:type="dxa"/>
          </w:tcPr>
          <w:p w14:paraId="6236DFA7">
            <w:pPr>
              <w:pStyle w:val="21"/>
              <w:spacing w:before="61" w:line="400" w:lineRule="atLeast"/>
              <w:ind w:left="117" w:right="106" w:firstLine="8"/>
              <w:rPr>
                <w:rFonts w:ascii="仿宋" w:hAnsi="仿宋" w:eastAsia="仿宋" w:cs="仿宋"/>
                <w:spacing w:val="-16"/>
                <w:kern w:val="0"/>
                <w:sz w:val="24"/>
                <w:szCs w:val="24"/>
              </w:rPr>
            </w:pPr>
            <w:r>
              <w:rPr>
                <w:rFonts w:hint="eastAsia" w:ascii="仿宋" w:hAnsi="仿宋" w:eastAsia="仿宋" w:cs="仿宋"/>
                <w:spacing w:val="-16"/>
                <w:kern w:val="0"/>
                <w:sz w:val="24"/>
                <w:szCs w:val="24"/>
              </w:rPr>
              <w:t xml:space="preserve">评价贯穿教与学全过程；评价主体多元，评价方式多样； </w:t>
            </w:r>
          </w:p>
          <w:p w14:paraId="28C359E1">
            <w:pPr>
              <w:pStyle w:val="21"/>
              <w:spacing w:before="61" w:line="400" w:lineRule="atLeast"/>
              <w:ind w:left="117" w:right="106" w:firstLine="8"/>
              <w:rPr>
                <w:rFonts w:ascii="仿宋" w:hAnsi="仿宋" w:eastAsia="仿宋" w:cs="仿宋"/>
                <w:sz w:val="24"/>
                <w:szCs w:val="24"/>
              </w:rPr>
            </w:pPr>
            <w:r>
              <w:rPr>
                <w:rFonts w:hint="eastAsia" w:ascii="仿宋" w:hAnsi="仿宋" w:eastAsia="仿宋" w:cs="仿宋"/>
                <w:spacing w:val="-16"/>
                <w:kern w:val="0"/>
                <w:sz w:val="24"/>
                <w:szCs w:val="24"/>
              </w:rPr>
              <w:t>教师反馈针对性强，以评促学，以评导学。</w:t>
            </w:r>
          </w:p>
        </w:tc>
        <w:tc>
          <w:tcPr>
            <w:tcW w:w="1329" w:type="dxa"/>
          </w:tcPr>
          <w:p w14:paraId="061A2790">
            <w:pPr>
              <w:pStyle w:val="21"/>
              <w:spacing w:before="4"/>
              <w:jc w:val="center"/>
              <w:rPr>
                <w:rFonts w:ascii="仿宋" w:hAnsi="仿宋" w:eastAsia="仿宋" w:cs="仿宋"/>
                <w:sz w:val="24"/>
                <w:szCs w:val="24"/>
              </w:rPr>
            </w:pPr>
          </w:p>
          <w:p w14:paraId="72C4DE4B">
            <w:pPr>
              <w:pStyle w:val="21"/>
              <w:spacing w:before="1"/>
              <w:ind w:left="48" w:right="20"/>
              <w:jc w:val="center"/>
              <w:rPr>
                <w:rFonts w:ascii="仿宋" w:hAnsi="仿宋" w:eastAsia="仿宋" w:cs="仿宋"/>
                <w:sz w:val="24"/>
                <w:szCs w:val="24"/>
              </w:rPr>
            </w:pPr>
            <w:r>
              <w:rPr>
                <w:rFonts w:hint="eastAsia" w:ascii="仿宋" w:hAnsi="仿宋" w:eastAsia="仿宋" w:cs="仿宋"/>
                <w:sz w:val="24"/>
                <w:szCs w:val="24"/>
              </w:rPr>
              <w:t>10</w:t>
            </w:r>
          </w:p>
        </w:tc>
      </w:tr>
      <w:tr w14:paraId="177B4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302" w:type="dxa"/>
          </w:tcPr>
          <w:p w14:paraId="050DAA92">
            <w:pPr>
              <w:pStyle w:val="21"/>
              <w:rPr>
                <w:rFonts w:ascii="仿宋" w:hAnsi="仿宋" w:eastAsia="仿宋" w:cs="仿宋"/>
                <w:sz w:val="24"/>
                <w:szCs w:val="24"/>
              </w:rPr>
            </w:pPr>
          </w:p>
          <w:p w14:paraId="6775C720">
            <w:pPr>
              <w:pStyle w:val="21"/>
              <w:ind w:left="164" w:right="155"/>
              <w:rPr>
                <w:rFonts w:ascii="仿宋" w:hAnsi="仿宋" w:eastAsia="仿宋" w:cs="仿宋"/>
                <w:sz w:val="24"/>
                <w:szCs w:val="24"/>
              </w:rPr>
            </w:pPr>
            <w:r>
              <w:rPr>
                <w:rFonts w:hint="eastAsia" w:ascii="仿宋" w:hAnsi="仿宋" w:eastAsia="仿宋" w:cs="仿宋"/>
                <w:color w:val="282121"/>
                <w:sz w:val="24"/>
                <w:szCs w:val="24"/>
              </w:rPr>
              <w:t>教学手段</w:t>
            </w:r>
          </w:p>
        </w:tc>
        <w:tc>
          <w:tcPr>
            <w:tcW w:w="5848" w:type="dxa"/>
          </w:tcPr>
          <w:p w14:paraId="144B7F36">
            <w:pPr>
              <w:pStyle w:val="21"/>
              <w:spacing w:before="3" w:line="410" w:lineRule="atLeast"/>
              <w:ind w:left="132" w:right="89" w:firstLine="1"/>
              <w:rPr>
                <w:rFonts w:ascii="仿宋" w:hAnsi="仿宋" w:eastAsia="仿宋" w:cs="仿宋"/>
                <w:sz w:val="24"/>
                <w:szCs w:val="24"/>
              </w:rPr>
            </w:pPr>
            <w:r>
              <w:rPr>
                <w:rFonts w:hint="eastAsia" w:ascii="仿宋" w:hAnsi="仿宋" w:eastAsia="仿宋" w:cs="仿宋"/>
                <w:spacing w:val="-16"/>
                <w:kern w:val="0"/>
                <w:sz w:val="24"/>
                <w:szCs w:val="24"/>
              </w:rPr>
              <w:t>熟练运用多种教学手段，有效利用多种资源和工具（如可视化图形，多媒体、互联网等信息技术和资源平台）助力教学。</w:t>
            </w:r>
          </w:p>
        </w:tc>
        <w:tc>
          <w:tcPr>
            <w:tcW w:w="1329" w:type="dxa"/>
          </w:tcPr>
          <w:p w14:paraId="0F42149F">
            <w:pPr>
              <w:pStyle w:val="21"/>
              <w:jc w:val="center"/>
              <w:rPr>
                <w:rFonts w:ascii="仿宋" w:hAnsi="仿宋" w:eastAsia="仿宋" w:cs="仿宋"/>
                <w:sz w:val="24"/>
                <w:szCs w:val="24"/>
              </w:rPr>
            </w:pPr>
          </w:p>
          <w:p w14:paraId="1233DE94">
            <w:pPr>
              <w:pStyle w:val="21"/>
              <w:ind w:left="48" w:right="20"/>
              <w:jc w:val="center"/>
              <w:rPr>
                <w:rFonts w:ascii="仿宋" w:hAnsi="仿宋" w:eastAsia="仿宋" w:cs="仿宋"/>
                <w:sz w:val="24"/>
                <w:szCs w:val="24"/>
              </w:rPr>
            </w:pPr>
            <w:r>
              <w:rPr>
                <w:rFonts w:hint="eastAsia" w:ascii="仿宋" w:hAnsi="仿宋" w:eastAsia="仿宋" w:cs="仿宋"/>
                <w:color w:val="282121"/>
                <w:sz w:val="24"/>
                <w:szCs w:val="24"/>
              </w:rPr>
              <w:t>5</w:t>
            </w:r>
          </w:p>
        </w:tc>
      </w:tr>
      <w:tr w14:paraId="7009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302" w:type="dxa"/>
            <w:vAlign w:val="center"/>
          </w:tcPr>
          <w:p w14:paraId="54B60F3D">
            <w:pPr>
              <w:pStyle w:val="21"/>
              <w:ind w:left="169" w:right="150"/>
              <w:jc w:val="center"/>
              <w:rPr>
                <w:rFonts w:ascii="仿宋" w:hAnsi="仿宋" w:eastAsia="仿宋" w:cs="仿宋"/>
                <w:sz w:val="24"/>
                <w:szCs w:val="24"/>
              </w:rPr>
            </w:pPr>
            <w:r>
              <w:rPr>
                <w:rFonts w:hint="eastAsia" w:ascii="仿宋" w:hAnsi="仿宋" w:eastAsia="仿宋" w:cs="仿宋"/>
                <w:color w:val="282121"/>
                <w:sz w:val="24"/>
                <w:szCs w:val="24"/>
              </w:rPr>
              <w:t>教学效果</w:t>
            </w:r>
          </w:p>
        </w:tc>
        <w:tc>
          <w:tcPr>
            <w:tcW w:w="5848" w:type="dxa"/>
            <w:vAlign w:val="center"/>
          </w:tcPr>
          <w:p w14:paraId="087CD52A">
            <w:pPr>
              <w:pStyle w:val="21"/>
              <w:spacing w:line="319" w:lineRule="auto"/>
              <w:ind w:left="125" w:right="184" w:hanging="6"/>
              <w:rPr>
                <w:rFonts w:ascii="仿宋" w:hAnsi="仿宋" w:eastAsia="仿宋" w:cs="仿宋"/>
                <w:sz w:val="24"/>
                <w:szCs w:val="24"/>
              </w:rPr>
            </w:pPr>
            <w:r>
              <w:rPr>
                <w:rFonts w:hint="eastAsia" w:ascii="仿宋" w:hAnsi="仿宋" w:eastAsia="仿宋" w:cs="仿宋"/>
                <w:spacing w:val="-16"/>
                <w:kern w:val="0"/>
                <w:sz w:val="24"/>
                <w:szCs w:val="24"/>
              </w:rPr>
              <w:t>教学时间分配合理，动态调控教学过程，有效达成教学目标。</w:t>
            </w:r>
          </w:p>
        </w:tc>
        <w:tc>
          <w:tcPr>
            <w:tcW w:w="1329" w:type="dxa"/>
          </w:tcPr>
          <w:p w14:paraId="0537B1F9">
            <w:pPr>
              <w:pStyle w:val="21"/>
              <w:jc w:val="center"/>
              <w:rPr>
                <w:rFonts w:ascii="仿宋" w:hAnsi="仿宋" w:eastAsia="仿宋" w:cs="仿宋"/>
                <w:sz w:val="24"/>
                <w:szCs w:val="24"/>
              </w:rPr>
            </w:pPr>
          </w:p>
          <w:p w14:paraId="27EC88B1">
            <w:pPr>
              <w:pStyle w:val="21"/>
              <w:ind w:left="75" w:right="20"/>
              <w:jc w:val="center"/>
              <w:rPr>
                <w:rFonts w:ascii="仿宋" w:hAnsi="仿宋" w:eastAsia="仿宋" w:cs="仿宋"/>
                <w:sz w:val="24"/>
                <w:szCs w:val="24"/>
              </w:rPr>
            </w:pPr>
            <w:r>
              <w:rPr>
                <w:rFonts w:hint="eastAsia" w:ascii="仿宋" w:hAnsi="仿宋" w:eastAsia="仿宋" w:cs="仿宋"/>
                <w:sz w:val="24"/>
                <w:szCs w:val="24"/>
              </w:rPr>
              <w:t>20</w:t>
            </w:r>
          </w:p>
        </w:tc>
      </w:tr>
      <w:tr w14:paraId="05E3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302" w:type="dxa"/>
            <w:vAlign w:val="center"/>
          </w:tcPr>
          <w:p w14:paraId="7EF460E6">
            <w:pPr>
              <w:pStyle w:val="21"/>
              <w:jc w:val="center"/>
              <w:rPr>
                <w:rFonts w:ascii="仿宋" w:hAnsi="仿宋" w:eastAsia="仿宋" w:cs="仿宋"/>
                <w:sz w:val="24"/>
                <w:szCs w:val="24"/>
              </w:rPr>
            </w:pPr>
            <w:r>
              <w:rPr>
                <w:rFonts w:hint="eastAsia" w:ascii="仿宋" w:hAnsi="仿宋" w:eastAsia="仿宋" w:cs="仿宋"/>
                <w:color w:val="282121"/>
                <w:sz w:val="24"/>
                <w:szCs w:val="24"/>
              </w:rPr>
              <w:t>语言教态</w:t>
            </w:r>
          </w:p>
        </w:tc>
        <w:tc>
          <w:tcPr>
            <w:tcW w:w="5848" w:type="dxa"/>
          </w:tcPr>
          <w:p w14:paraId="7BEA0106">
            <w:pPr>
              <w:pStyle w:val="21"/>
              <w:spacing w:line="319" w:lineRule="auto"/>
              <w:ind w:left="125" w:right="184" w:hanging="6"/>
              <w:rPr>
                <w:rFonts w:ascii="仿宋" w:hAnsi="仿宋" w:eastAsia="仿宋" w:cs="仿宋"/>
                <w:sz w:val="24"/>
                <w:szCs w:val="24"/>
              </w:rPr>
            </w:pPr>
            <w:r>
              <w:rPr>
                <w:rFonts w:hint="eastAsia" w:ascii="仿宋" w:hAnsi="仿宋" w:eastAsia="仿宋" w:cs="仿宋"/>
                <w:spacing w:val="-16"/>
                <w:kern w:val="0"/>
                <w:sz w:val="24"/>
                <w:szCs w:val="24"/>
              </w:rPr>
              <w:t>仪表大方得体，教态亲切自然；教学语言标准、生动，简练清晰；板书工整规范。</w:t>
            </w:r>
          </w:p>
        </w:tc>
        <w:tc>
          <w:tcPr>
            <w:tcW w:w="1329" w:type="dxa"/>
            <w:vAlign w:val="center"/>
          </w:tcPr>
          <w:p w14:paraId="1229C37F">
            <w:pPr>
              <w:pStyle w:val="21"/>
              <w:spacing w:before="178"/>
              <w:ind w:right="20"/>
              <w:jc w:val="center"/>
              <w:rPr>
                <w:rFonts w:ascii="仿宋" w:hAnsi="仿宋" w:eastAsia="仿宋" w:cs="仿宋"/>
                <w:sz w:val="24"/>
                <w:szCs w:val="24"/>
              </w:rPr>
            </w:pPr>
            <w:r>
              <w:rPr>
                <w:rFonts w:hint="eastAsia" w:ascii="仿宋" w:hAnsi="仿宋" w:eastAsia="仿宋" w:cs="仿宋"/>
                <w:color w:val="080505"/>
                <w:sz w:val="24"/>
                <w:szCs w:val="24"/>
              </w:rPr>
              <w:t>5</w:t>
            </w:r>
          </w:p>
        </w:tc>
      </w:tr>
      <w:tr w14:paraId="1C103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02" w:type="dxa"/>
            <w:shd w:val="clear" w:color="auto" w:fill="auto"/>
            <w:vAlign w:val="center"/>
          </w:tcPr>
          <w:p w14:paraId="58B250D6">
            <w:pPr>
              <w:pStyle w:val="21"/>
              <w:jc w:val="center"/>
              <w:rPr>
                <w:rFonts w:ascii="仿宋" w:hAnsi="仿宋" w:eastAsia="仿宋" w:cs="仿宋"/>
                <w:color w:val="282121"/>
                <w:sz w:val="24"/>
                <w:szCs w:val="24"/>
                <w:lang w:eastAsia="en-US"/>
              </w:rPr>
            </w:pPr>
            <w:r>
              <w:rPr>
                <w:rFonts w:hint="eastAsia" w:ascii="仿宋" w:hAnsi="仿宋" w:eastAsia="仿宋" w:cs="仿宋"/>
                <w:color w:val="282121"/>
                <w:sz w:val="24"/>
                <w:szCs w:val="24"/>
              </w:rPr>
              <w:t>反思互动</w:t>
            </w:r>
          </w:p>
        </w:tc>
        <w:tc>
          <w:tcPr>
            <w:tcW w:w="5848" w:type="dxa"/>
            <w:shd w:val="clear" w:color="auto" w:fill="auto"/>
            <w:vAlign w:val="center"/>
          </w:tcPr>
          <w:p w14:paraId="57075927">
            <w:pPr>
              <w:pStyle w:val="21"/>
              <w:rPr>
                <w:rFonts w:ascii="仿宋" w:hAnsi="仿宋" w:eastAsia="仿宋" w:cs="仿宋"/>
                <w:color w:val="282121"/>
                <w:sz w:val="24"/>
                <w:szCs w:val="24"/>
              </w:rPr>
            </w:pPr>
            <w:r>
              <w:rPr>
                <w:rFonts w:hint="eastAsia" w:ascii="仿宋" w:hAnsi="仿宋" w:eastAsia="仿宋" w:cs="仿宋"/>
                <w:spacing w:val="-16"/>
                <w:kern w:val="0"/>
                <w:sz w:val="24"/>
                <w:szCs w:val="24"/>
              </w:rPr>
              <w:t>对评委提出的课堂教学及说课的相关问题进行解答，要求联系实际、思路清晰、观点明确、表达流畅。（时间5分钟以内）</w:t>
            </w:r>
          </w:p>
        </w:tc>
        <w:tc>
          <w:tcPr>
            <w:tcW w:w="1329" w:type="dxa"/>
            <w:vAlign w:val="center"/>
          </w:tcPr>
          <w:p w14:paraId="7B9D293F">
            <w:pPr>
              <w:pStyle w:val="21"/>
              <w:jc w:val="center"/>
              <w:rPr>
                <w:rFonts w:ascii="仿宋" w:hAnsi="仿宋" w:eastAsia="仿宋" w:cs="仿宋"/>
                <w:color w:val="282121"/>
                <w:sz w:val="24"/>
                <w:szCs w:val="24"/>
              </w:rPr>
            </w:pPr>
            <w:r>
              <w:rPr>
                <w:rFonts w:hint="eastAsia" w:ascii="仿宋" w:hAnsi="仿宋" w:eastAsia="仿宋" w:cs="仿宋"/>
                <w:color w:val="282121"/>
                <w:sz w:val="24"/>
                <w:szCs w:val="24"/>
              </w:rPr>
              <w:t>10</w:t>
            </w:r>
          </w:p>
        </w:tc>
      </w:tr>
    </w:tbl>
    <w:p w14:paraId="784D98A7">
      <w:pPr>
        <w:rPr>
          <w:rFonts w:ascii="仿宋" w:hAnsi="仿宋" w:eastAsia="仿宋"/>
          <w:sz w:val="28"/>
          <w:szCs w:val="28"/>
        </w:rPr>
      </w:pPr>
    </w:p>
    <w:p w14:paraId="6CA374D2">
      <w:pPr>
        <w:snapToGrid w:val="0"/>
        <w:spacing w:line="560" w:lineRule="exact"/>
        <w:ind w:firstLine="600" w:firstLineChars="200"/>
        <w:rPr>
          <w:rFonts w:ascii="仿宋_GB2312" w:hAnsi="宋体" w:eastAsia="仿宋_GB2312" w:cs="仿宋_GB2312"/>
          <w:color w:val="000000"/>
          <w:sz w:val="30"/>
          <w:szCs w:val="30"/>
        </w:rPr>
        <w:sectPr>
          <w:headerReference r:id="rId3" w:type="default"/>
          <w:footerReference r:id="rId4" w:type="default"/>
          <w:footerReference r:id="rId5" w:type="even"/>
          <w:pgSz w:w="11906" w:h="16838"/>
          <w:pgMar w:top="2098" w:right="1278" w:bottom="1814" w:left="1588" w:header="851" w:footer="1247" w:gutter="0"/>
          <w:cols w:space="425" w:num="1"/>
          <w:docGrid w:type="lines" w:linePitch="312" w:charSpace="0"/>
        </w:sectPr>
      </w:pPr>
    </w:p>
    <w:p w14:paraId="201ABC70">
      <w:pPr>
        <w:snapToGrid w:val="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rPr>
        <w:t>附件</w:t>
      </w:r>
      <w:r>
        <w:rPr>
          <w:rFonts w:hint="eastAsia" w:ascii="仿宋" w:hAnsi="仿宋" w:eastAsia="仿宋" w:cs="仿宋"/>
          <w:kern w:val="0"/>
          <w:sz w:val="28"/>
          <w:szCs w:val="28"/>
          <w:lang w:val="en-US" w:eastAsia="zh-CN"/>
        </w:rPr>
        <w:t>1-3</w:t>
      </w:r>
    </w:p>
    <w:p w14:paraId="2D4D5DA3">
      <w:pPr>
        <w:snapToGrid w:val="0"/>
        <w:spacing w:line="200" w:lineRule="exact"/>
        <w:jc w:val="center"/>
        <w:rPr>
          <w:rFonts w:ascii="华文中宋" w:hAnsi="华文中宋" w:eastAsia="华文中宋"/>
          <w:bCs/>
          <w:kern w:val="0"/>
          <w:sz w:val="36"/>
          <w:szCs w:val="36"/>
        </w:rPr>
      </w:pPr>
    </w:p>
    <w:p w14:paraId="64EE58F5">
      <w:pPr>
        <w:snapToGrid w:val="0"/>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第六届上</w:t>
      </w:r>
      <w:bookmarkStart w:id="0" w:name="_GoBack"/>
      <w:bookmarkEnd w:id="0"/>
      <w:r>
        <w:rPr>
          <w:rFonts w:hint="eastAsia" w:ascii="方正小标宋简体" w:hAnsi="黑体" w:eastAsia="方正小标宋简体"/>
          <w:bCs/>
          <w:kern w:val="0"/>
          <w:sz w:val="36"/>
          <w:szCs w:val="36"/>
        </w:rPr>
        <w:t>海基础教育青年教师教学竞赛决赛</w:t>
      </w:r>
    </w:p>
    <w:p w14:paraId="5C91816E">
      <w:pPr>
        <w:snapToGrid w:val="0"/>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参赛选手推荐表</w:t>
      </w:r>
    </w:p>
    <w:tbl>
      <w:tblPr>
        <w:tblStyle w:val="11"/>
        <w:tblpPr w:leftFromText="180" w:rightFromText="180" w:vertAnchor="text" w:horzAnchor="page" w:tblpX="1723" w:tblpY="516"/>
        <w:tblOverlap w:val="never"/>
        <w:tblW w:w="9072" w:type="dxa"/>
        <w:tblInd w:w="0" w:type="dxa"/>
        <w:tblLayout w:type="fixed"/>
        <w:tblCellMar>
          <w:top w:w="0" w:type="dxa"/>
          <w:left w:w="108" w:type="dxa"/>
          <w:bottom w:w="0" w:type="dxa"/>
          <w:right w:w="108" w:type="dxa"/>
        </w:tblCellMar>
      </w:tblPr>
      <w:tblGrid>
        <w:gridCol w:w="1703"/>
        <w:gridCol w:w="1409"/>
        <w:gridCol w:w="807"/>
        <w:gridCol w:w="766"/>
        <w:gridCol w:w="185"/>
        <w:gridCol w:w="922"/>
        <w:gridCol w:w="313"/>
        <w:gridCol w:w="132"/>
        <w:gridCol w:w="1134"/>
        <w:gridCol w:w="1701"/>
      </w:tblGrid>
      <w:tr w14:paraId="4C7F9D4F">
        <w:tblPrEx>
          <w:tblCellMar>
            <w:top w:w="0" w:type="dxa"/>
            <w:left w:w="108" w:type="dxa"/>
            <w:bottom w:w="0" w:type="dxa"/>
            <w:right w:w="108" w:type="dxa"/>
          </w:tblCellMar>
        </w:tblPrEx>
        <w:trPr>
          <w:trHeight w:val="510"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3D1E2AFC">
            <w:pPr>
              <w:widowControl/>
              <w:spacing w:line="400" w:lineRule="exact"/>
              <w:jc w:val="center"/>
              <w:rPr>
                <w:rFonts w:eastAsia="仿宋_GB2312"/>
                <w:color w:val="000000"/>
                <w:kern w:val="0"/>
                <w:sz w:val="24"/>
              </w:rPr>
            </w:pPr>
            <w:r>
              <w:rPr>
                <w:rFonts w:hint="eastAsia" w:ascii="宋体" w:hAnsi="宋体" w:eastAsia="仿宋_GB2312"/>
                <w:color w:val="000000"/>
                <w:kern w:val="0"/>
                <w:sz w:val="24"/>
              </w:rPr>
              <w:t>姓名</w:t>
            </w:r>
          </w:p>
        </w:tc>
        <w:tc>
          <w:tcPr>
            <w:tcW w:w="1409" w:type="dxa"/>
            <w:tcBorders>
              <w:top w:val="single" w:color="000000" w:sz="4" w:space="0"/>
              <w:left w:val="nil"/>
              <w:bottom w:val="single" w:color="000000" w:sz="4" w:space="0"/>
              <w:right w:val="single" w:color="000000" w:sz="4" w:space="0"/>
            </w:tcBorders>
            <w:vAlign w:val="center"/>
          </w:tcPr>
          <w:p w14:paraId="459F6362">
            <w:pPr>
              <w:widowControl/>
              <w:spacing w:line="400" w:lineRule="exact"/>
              <w:jc w:val="center"/>
              <w:rPr>
                <w:rFonts w:eastAsia="仿宋_GB2312"/>
                <w:color w:val="000000"/>
                <w:kern w:val="0"/>
                <w:sz w:val="24"/>
              </w:rPr>
            </w:pPr>
          </w:p>
        </w:tc>
        <w:tc>
          <w:tcPr>
            <w:tcW w:w="807" w:type="dxa"/>
            <w:tcBorders>
              <w:top w:val="single" w:color="000000" w:sz="4" w:space="0"/>
              <w:left w:val="nil"/>
              <w:bottom w:val="single" w:color="000000" w:sz="4" w:space="0"/>
              <w:right w:val="single" w:color="000000" w:sz="4" w:space="0"/>
            </w:tcBorders>
            <w:vAlign w:val="center"/>
          </w:tcPr>
          <w:p w14:paraId="17AEC0CB">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性别</w:t>
            </w:r>
          </w:p>
        </w:tc>
        <w:tc>
          <w:tcPr>
            <w:tcW w:w="951" w:type="dxa"/>
            <w:gridSpan w:val="2"/>
            <w:tcBorders>
              <w:top w:val="single" w:color="000000" w:sz="4" w:space="0"/>
              <w:left w:val="nil"/>
              <w:bottom w:val="single" w:color="000000" w:sz="4" w:space="0"/>
              <w:right w:val="single" w:color="000000" w:sz="4" w:space="0"/>
            </w:tcBorders>
            <w:vAlign w:val="center"/>
          </w:tcPr>
          <w:p w14:paraId="4533EFC3">
            <w:pPr>
              <w:widowControl/>
              <w:spacing w:line="400" w:lineRule="exact"/>
              <w:jc w:val="center"/>
              <w:rPr>
                <w:rFonts w:eastAsia="仿宋_GB2312"/>
                <w:color w:val="000000"/>
                <w:kern w:val="0"/>
                <w:sz w:val="24"/>
              </w:rPr>
            </w:pPr>
          </w:p>
        </w:tc>
        <w:tc>
          <w:tcPr>
            <w:tcW w:w="1367" w:type="dxa"/>
            <w:gridSpan w:val="3"/>
            <w:tcBorders>
              <w:top w:val="single" w:color="000000" w:sz="4" w:space="0"/>
              <w:left w:val="nil"/>
              <w:bottom w:val="single" w:color="000000" w:sz="4" w:space="0"/>
              <w:right w:val="single" w:color="000000" w:sz="4" w:space="0"/>
            </w:tcBorders>
            <w:vAlign w:val="center"/>
          </w:tcPr>
          <w:p w14:paraId="1B8859A9">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最高学历</w:t>
            </w:r>
          </w:p>
        </w:tc>
        <w:tc>
          <w:tcPr>
            <w:tcW w:w="1134" w:type="dxa"/>
            <w:tcBorders>
              <w:top w:val="single" w:color="000000" w:sz="4" w:space="0"/>
              <w:left w:val="nil"/>
              <w:bottom w:val="single" w:color="000000" w:sz="4" w:space="0"/>
              <w:right w:val="single" w:color="000000" w:sz="4" w:space="0"/>
            </w:tcBorders>
            <w:vAlign w:val="center"/>
          </w:tcPr>
          <w:p w14:paraId="0825A4CD">
            <w:pPr>
              <w:widowControl/>
              <w:spacing w:line="400" w:lineRule="exact"/>
              <w:jc w:val="center"/>
              <w:rPr>
                <w:rFonts w:eastAsia="仿宋_GB2312"/>
                <w:color w:val="000000"/>
                <w:kern w:val="0"/>
                <w:sz w:val="24"/>
              </w:rPr>
            </w:pPr>
          </w:p>
        </w:tc>
        <w:tc>
          <w:tcPr>
            <w:tcW w:w="1701" w:type="dxa"/>
            <w:vMerge w:val="restart"/>
            <w:tcBorders>
              <w:top w:val="single" w:color="000000" w:sz="4" w:space="0"/>
              <w:left w:val="nil"/>
              <w:bottom w:val="single" w:color="auto" w:sz="4" w:space="0"/>
              <w:right w:val="single" w:color="000000" w:sz="4" w:space="0"/>
            </w:tcBorders>
            <w:vAlign w:val="center"/>
          </w:tcPr>
          <w:p w14:paraId="1EDFA578">
            <w:pPr>
              <w:widowControl/>
              <w:spacing w:line="400" w:lineRule="exact"/>
              <w:jc w:val="center"/>
              <w:rPr>
                <w:rFonts w:eastAsia="仿宋_GB2312"/>
                <w:kern w:val="0"/>
                <w:sz w:val="24"/>
              </w:rPr>
            </w:pPr>
            <w:r>
              <w:rPr>
                <w:rFonts w:hint="eastAsia" w:ascii="宋体" w:hAnsi="宋体" w:eastAsia="仿宋_GB2312"/>
                <w:kern w:val="0"/>
                <w:sz w:val="24"/>
              </w:rPr>
              <w:t>照</w:t>
            </w:r>
          </w:p>
          <w:p w14:paraId="43116724">
            <w:pPr>
              <w:widowControl/>
              <w:spacing w:line="400" w:lineRule="exact"/>
              <w:jc w:val="center"/>
              <w:rPr>
                <w:rFonts w:eastAsia="仿宋_GB2312"/>
                <w:color w:val="000000"/>
                <w:kern w:val="0"/>
                <w:sz w:val="24"/>
              </w:rPr>
            </w:pPr>
            <w:r>
              <w:rPr>
                <w:rFonts w:hint="eastAsia" w:ascii="宋体" w:hAnsi="宋体" w:eastAsia="仿宋_GB2312"/>
                <w:kern w:val="0"/>
                <w:sz w:val="24"/>
              </w:rPr>
              <w:t>片</w:t>
            </w:r>
          </w:p>
        </w:tc>
      </w:tr>
      <w:tr w14:paraId="539C71B4">
        <w:tblPrEx>
          <w:tblCellMar>
            <w:top w:w="0" w:type="dxa"/>
            <w:left w:w="108" w:type="dxa"/>
            <w:bottom w:w="0" w:type="dxa"/>
            <w:right w:w="108" w:type="dxa"/>
          </w:tblCellMar>
        </w:tblPrEx>
        <w:trPr>
          <w:trHeight w:val="510"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463039A8">
            <w:pPr>
              <w:widowControl/>
              <w:spacing w:line="400" w:lineRule="exact"/>
              <w:jc w:val="center"/>
              <w:rPr>
                <w:rFonts w:eastAsia="仿宋_GB2312"/>
                <w:color w:val="000000"/>
                <w:kern w:val="0"/>
                <w:sz w:val="24"/>
              </w:rPr>
            </w:pPr>
            <w:r>
              <w:rPr>
                <w:rFonts w:hint="eastAsia" w:ascii="宋体" w:hAnsi="宋体" w:eastAsia="仿宋_GB2312"/>
                <w:color w:val="000000"/>
                <w:kern w:val="0"/>
                <w:sz w:val="24"/>
              </w:rPr>
              <w:t>出生年月</w:t>
            </w:r>
          </w:p>
        </w:tc>
        <w:tc>
          <w:tcPr>
            <w:tcW w:w="1409" w:type="dxa"/>
            <w:tcBorders>
              <w:top w:val="single" w:color="000000" w:sz="4" w:space="0"/>
              <w:left w:val="nil"/>
              <w:bottom w:val="single" w:color="000000" w:sz="4" w:space="0"/>
              <w:right w:val="single" w:color="000000" w:sz="4" w:space="0"/>
            </w:tcBorders>
            <w:vAlign w:val="center"/>
          </w:tcPr>
          <w:p w14:paraId="4094E543">
            <w:pPr>
              <w:widowControl/>
              <w:spacing w:line="400" w:lineRule="exact"/>
              <w:jc w:val="center"/>
              <w:rPr>
                <w:rFonts w:eastAsia="仿宋_GB2312"/>
                <w:color w:val="000000"/>
                <w:kern w:val="0"/>
                <w:sz w:val="24"/>
              </w:rPr>
            </w:pPr>
          </w:p>
        </w:tc>
        <w:tc>
          <w:tcPr>
            <w:tcW w:w="807" w:type="dxa"/>
            <w:tcBorders>
              <w:top w:val="single" w:color="000000" w:sz="4" w:space="0"/>
              <w:left w:val="nil"/>
              <w:bottom w:val="single" w:color="000000" w:sz="4" w:space="0"/>
              <w:right w:val="single" w:color="000000" w:sz="4" w:space="0"/>
            </w:tcBorders>
            <w:vAlign w:val="center"/>
          </w:tcPr>
          <w:p w14:paraId="1A9C587B">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职称</w:t>
            </w:r>
          </w:p>
        </w:tc>
        <w:tc>
          <w:tcPr>
            <w:tcW w:w="951" w:type="dxa"/>
            <w:gridSpan w:val="2"/>
            <w:tcBorders>
              <w:top w:val="single" w:color="000000" w:sz="4" w:space="0"/>
              <w:left w:val="nil"/>
              <w:bottom w:val="single" w:color="000000" w:sz="4" w:space="0"/>
              <w:right w:val="single" w:color="000000" w:sz="4" w:space="0"/>
            </w:tcBorders>
            <w:vAlign w:val="center"/>
          </w:tcPr>
          <w:p w14:paraId="00F64E25">
            <w:pPr>
              <w:widowControl/>
              <w:spacing w:line="400" w:lineRule="exact"/>
              <w:jc w:val="center"/>
              <w:rPr>
                <w:rFonts w:eastAsia="仿宋_GB2312"/>
                <w:color w:val="000000"/>
                <w:kern w:val="0"/>
                <w:sz w:val="24"/>
              </w:rPr>
            </w:pPr>
          </w:p>
        </w:tc>
        <w:tc>
          <w:tcPr>
            <w:tcW w:w="1367" w:type="dxa"/>
            <w:gridSpan w:val="3"/>
            <w:tcBorders>
              <w:top w:val="single" w:color="000000" w:sz="4" w:space="0"/>
              <w:left w:val="nil"/>
              <w:bottom w:val="nil"/>
              <w:right w:val="single" w:color="000000" w:sz="4" w:space="0"/>
            </w:tcBorders>
            <w:vAlign w:val="center"/>
          </w:tcPr>
          <w:p w14:paraId="16067312">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最高学位</w:t>
            </w:r>
          </w:p>
        </w:tc>
        <w:tc>
          <w:tcPr>
            <w:tcW w:w="1134" w:type="dxa"/>
            <w:tcBorders>
              <w:top w:val="single" w:color="000000" w:sz="4" w:space="0"/>
              <w:left w:val="nil"/>
              <w:bottom w:val="single" w:color="000000" w:sz="4" w:space="0"/>
              <w:right w:val="single" w:color="000000" w:sz="4" w:space="0"/>
            </w:tcBorders>
            <w:vAlign w:val="center"/>
          </w:tcPr>
          <w:p w14:paraId="3A4CC16E">
            <w:pPr>
              <w:widowControl/>
              <w:spacing w:line="400" w:lineRule="exact"/>
              <w:jc w:val="center"/>
              <w:rPr>
                <w:rFonts w:eastAsia="仿宋_GB2312"/>
                <w:color w:val="000000"/>
                <w:kern w:val="0"/>
                <w:sz w:val="24"/>
              </w:rPr>
            </w:pPr>
          </w:p>
        </w:tc>
        <w:tc>
          <w:tcPr>
            <w:tcW w:w="1701" w:type="dxa"/>
            <w:vMerge w:val="continue"/>
            <w:tcBorders>
              <w:top w:val="single" w:color="000000" w:sz="4" w:space="0"/>
              <w:left w:val="nil"/>
              <w:bottom w:val="single" w:color="auto" w:sz="4" w:space="0"/>
              <w:right w:val="single" w:color="000000" w:sz="4" w:space="0"/>
            </w:tcBorders>
            <w:vAlign w:val="center"/>
          </w:tcPr>
          <w:p w14:paraId="51650336">
            <w:pPr>
              <w:widowControl/>
              <w:jc w:val="left"/>
              <w:rPr>
                <w:rFonts w:eastAsia="仿宋_GB2312"/>
                <w:color w:val="000000"/>
                <w:kern w:val="0"/>
                <w:sz w:val="24"/>
              </w:rPr>
            </w:pPr>
          </w:p>
        </w:tc>
      </w:tr>
      <w:tr w14:paraId="7E27C86A">
        <w:tblPrEx>
          <w:tblCellMar>
            <w:top w:w="0" w:type="dxa"/>
            <w:left w:w="108" w:type="dxa"/>
            <w:bottom w:w="0" w:type="dxa"/>
            <w:right w:w="108" w:type="dxa"/>
          </w:tblCellMar>
        </w:tblPrEx>
        <w:trPr>
          <w:trHeight w:val="510"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496EBB36">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毕业学校</w:t>
            </w:r>
          </w:p>
        </w:tc>
        <w:tc>
          <w:tcPr>
            <w:tcW w:w="2216" w:type="dxa"/>
            <w:gridSpan w:val="2"/>
            <w:tcBorders>
              <w:top w:val="single" w:color="000000" w:sz="4" w:space="0"/>
              <w:left w:val="nil"/>
              <w:bottom w:val="single" w:color="000000" w:sz="4" w:space="0"/>
              <w:right w:val="single" w:color="000000" w:sz="4" w:space="0"/>
            </w:tcBorders>
            <w:vAlign w:val="center"/>
          </w:tcPr>
          <w:p w14:paraId="5909E82F">
            <w:pPr>
              <w:widowControl/>
              <w:spacing w:line="400" w:lineRule="exact"/>
              <w:jc w:val="center"/>
              <w:rPr>
                <w:rFonts w:eastAsia="仿宋_GB2312"/>
                <w:color w:val="000000"/>
                <w:kern w:val="0"/>
                <w:sz w:val="24"/>
              </w:rPr>
            </w:pPr>
          </w:p>
        </w:tc>
        <w:tc>
          <w:tcPr>
            <w:tcW w:w="1873" w:type="dxa"/>
            <w:gridSpan w:val="3"/>
            <w:tcBorders>
              <w:top w:val="single" w:color="000000" w:sz="4" w:space="0"/>
              <w:left w:val="nil"/>
              <w:bottom w:val="nil"/>
              <w:right w:val="single" w:color="000000" w:sz="4" w:space="0"/>
            </w:tcBorders>
            <w:vAlign w:val="center"/>
          </w:tcPr>
          <w:p w14:paraId="49907DCD">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参加工作时间</w:t>
            </w:r>
          </w:p>
        </w:tc>
        <w:tc>
          <w:tcPr>
            <w:tcW w:w="1579" w:type="dxa"/>
            <w:gridSpan w:val="3"/>
            <w:tcBorders>
              <w:top w:val="single" w:color="000000" w:sz="4" w:space="0"/>
              <w:left w:val="nil"/>
              <w:bottom w:val="single" w:color="000000" w:sz="4" w:space="0"/>
              <w:right w:val="single" w:color="000000" w:sz="4" w:space="0"/>
            </w:tcBorders>
            <w:vAlign w:val="center"/>
          </w:tcPr>
          <w:p w14:paraId="3D83545D">
            <w:pPr>
              <w:widowControl/>
              <w:spacing w:line="400" w:lineRule="exact"/>
              <w:jc w:val="center"/>
              <w:rPr>
                <w:rFonts w:eastAsia="仿宋_GB2312"/>
                <w:color w:val="000000"/>
                <w:kern w:val="0"/>
                <w:sz w:val="24"/>
              </w:rPr>
            </w:pPr>
          </w:p>
        </w:tc>
        <w:tc>
          <w:tcPr>
            <w:tcW w:w="1701" w:type="dxa"/>
            <w:vMerge w:val="continue"/>
            <w:tcBorders>
              <w:top w:val="single" w:color="000000" w:sz="4" w:space="0"/>
              <w:left w:val="nil"/>
              <w:bottom w:val="single" w:color="auto" w:sz="4" w:space="0"/>
              <w:right w:val="single" w:color="000000" w:sz="4" w:space="0"/>
            </w:tcBorders>
            <w:vAlign w:val="center"/>
          </w:tcPr>
          <w:p w14:paraId="5504C132">
            <w:pPr>
              <w:widowControl/>
              <w:jc w:val="left"/>
              <w:rPr>
                <w:rFonts w:eastAsia="仿宋_GB2312"/>
                <w:color w:val="000000"/>
                <w:kern w:val="0"/>
                <w:sz w:val="24"/>
              </w:rPr>
            </w:pPr>
          </w:p>
        </w:tc>
      </w:tr>
      <w:tr w14:paraId="2B232E07">
        <w:tblPrEx>
          <w:tblCellMar>
            <w:top w:w="0" w:type="dxa"/>
            <w:left w:w="108" w:type="dxa"/>
            <w:bottom w:w="0" w:type="dxa"/>
            <w:right w:w="108" w:type="dxa"/>
          </w:tblCellMar>
        </w:tblPrEx>
        <w:trPr>
          <w:trHeight w:val="510"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6D4D2267">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身份证号</w:t>
            </w:r>
          </w:p>
        </w:tc>
        <w:tc>
          <w:tcPr>
            <w:tcW w:w="5668" w:type="dxa"/>
            <w:gridSpan w:val="8"/>
            <w:tcBorders>
              <w:top w:val="single" w:color="000000" w:sz="4" w:space="0"/>
              <w:left w:val="nil"/>
              <w:bottom w:val="single" w:color="000000" w:sz="4" w:space="0"/>
              <w:right w:val="single" w:color="000000" w:sz="4" w:space="0"/>
            </w:tcBorders>
            <w:vAlign w:val="center"/>
          </w:tcPr>
          <w:p w14:paraId="2310478B">
            <w:pPr>
              <w:widowControl/>
              <w:spacing w:line="400" w:lineRule="exact"/>
              <w:jc w:val="left"/>
              <w:rPr>
                <w:rFonts w:eastAsia="仿宋_GB2312"/>
                <w:color w:val="000000"/>
                <w:kern w:val="0"/>
                <w:sz w:val="24"/>
              </w:rPr>
            </w:pPr>
          </w:p>
        </w:tc>
        <w:tc>
          <w:tcPr>
            <w:tcW w:w="1701" w:type="dxa"/>
            <w:vMerge w:val="continue"/>
            <w:tcBorders>
              <w:top w:val="single" w:color="000000" w:sz="4" w:space="0"/>
              <w:left w:val="nil"/>
              <w:bottom w:val="single" w:color="auto" w:sz="4" w:space="0"/>
              <w:right w:val="single" w:color="000000" w:sz="4" w:space="0"/>
            </w:tcBorders>
            <w:vAlign w:val="center"/>
          </w:tcPr>
          <w:p w14:paraId="7603ACFA">
            <w:pPr>
              <w:widowControl/>
              <w:jc w:val="left"/>
              <w:rPr>
                <w:rFonts w:eastAsia="仿宋_GB2312"/>
                <w:color w:val="000000"/>
                <w:kern w:val="0"/>
                <w:sz w:val="24"/>
              </w:rPr>
            </w:pPr>
          </w:p>
        </w:tc>
      </w:tr>
      <w:tr w14:paraId="205CF5D1">
        <w:tblPrEx>
          <w:tblCellMar>
            <w:top w:w="0" w:type="dxa"/>
            <w:left w:w="108" w:type="dxa"/>
            <w:bottom w:w="0" w:type="dxa"/>
            <w:right w:w="108" w:type="dxa"/>
          </w:tblCellMar>
        </w:tblPrEx>
        <w:trPr>
          <w:trHeight w:val="510"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3E23D7A6">
            <w:pPr>
              <w:widowControl/>
              <w:spacing w:line="400" w:lineRule="exact"/>
              <w:jc w:val="center"/>
              <w:rPr>
                <w:rFonts w:eastAsia="仿宋_GB2312"/>
                <w:color w:val="000000"/>
                <w:kern w:val="0"/>
                <w:sz w:val="24"/>
              </w:rPr>
            </w:pPr>
            <w:r>
              <w:rPr>
                <w:rFonts w:hint="eastAsia" w:ascii="宋体" w:hAnsi="宋体" w:eastAsia="仿宋_GB2312"/>
                <w:color w:val="000000"/>
                <w:kern w:val="0"/>
                <w:sz w:val="24"/>
              </w:rPr>
              <w:t>从教学校</w:t>
            </w:r>
          </w:p>
        </w:tc>
        <w:tc>
          <w:tcPr>
            <w:tcW w:w="2982" w:type="dxa"/>
            <w:gridSpan w:val="3"/>
            <w:tcBorders>
              <w:top w:val="single" w:color="000000" w:sz="4" w:space="0"/>
              <w:left w:val="nil"/>
              <w:bottom w:val="single" w:color="000000" w:sz="4" w:space="0"/>
              <w:right w:val="single" w:color="000000" w:sz="4" w:space="0"/>
            </w:tcBorders>
            <w:vAlign w:val="center"/>
          </w:tcPr>
          <w:p w14:paraId="57C1FF02">
            <w:pPr>
              <w:widowControl/>
              <w:spacing w:line="400" w:lineRule="exact"/>
              <w:jc w:val="center"/>
              <w:rPr>
                <w:rFonts w:eastAsia="仿宋_GB2312"/>
                <w:color w:val="000000"/>
                <w:kern w:val="0"/>
                <w:sz w:val="24"/>
              </w:rPr>
            </w:pPr>
          </w:p>
        </w:tc>
        <w:tc>
          <w:tcPr>
            <w:tcW w:w="1420" w:type="dxa"/>
            <w:gridSpan w:val="3"/>
            <w:tcBorders>
              <w:top w:val="single" w:color="000000" w:sz="4" w:space="0"/>
              <w:left w:val="nil"/>
              <w:bottom w:val="single" w:color="000000" w:sz="4" w:space="0"/>
              <w:right w:val="single" w:color="000000" w:sz="4" w:space="0"/>
            </w:tcBorders>
            <w:vAlign w:val="center"/>
          </w:tcPr>
          <w:p w14:paraId="1DB9385C">
            <w:pPr>
              <w:widowControl/>
              <w:spacing w:line="400" w:lineRule="exact"/>
              <w:jc w:val="center"/>
              <w:rPr>
                <w:rFonts w:eastAsia="仿宋_GB2312"/>
                <w:color w:val="000000"/>
                <w:kern w:val="0"/>
                <w:sz w:val="24"/>
              </w:rPr>
            </w:pPr>
            <w:r>
              <w:rPr>
                <w:rFonts w:hint="eastAsia" w:ascii="宋体" w:hAnsi="宋体" w:eastAsia="仿宋_GB2312"/>
                <w:color w:val="000000"/>
                <w:kern w:val="0"/>
                <w:sz w:val="24"/>
              </w:rPr>
              <w:t>联系电话</w:t>
            </w:r>
          </w:p>
        </w:tc>
        <w:tc>
          <w:tcPr>
            <w:tcW w:w="2967" w:type="dxa"/>
            <w:gridSpan w:val="3"/>
            <w:tcBorders>
              <w:top w:val="single" w:color="000000" w:sz="4" w:space="0"/>
              <w:left w:val="nil"/>
              <w:bottom w:val="single" w:color="000000" w:sz="4" w:space="0"/>
              <w:right w:val="single" w:color="000000" w:sz="4" w:space="0"/>
            </w:tcBorders>
            <w:vAlign w:val="center"/>
          </w:tcPr>
          <w:p w14:paraId="650891F3">
            <w:pPr>
              <w:widowControl/>
              <w:jc w:val="left"/>
              <w:rPr>
                <w:rFonts w:eastAsia="仿宋_GB2312"/>
                <w:color w:val="000000"/>
                <w:kern w:val="0"/>
                <w:sz w:val="24"/>
              </w:rPr>
            </w:pPr>
          </w:p>
        </w:tc>
      </w:tr>
      <w:tr w14:paraId="6F3E2261">
        <w:tblPrEx>
          <w:tblCellMar>
            <w:top w:w="0" w:type="dxa"/>
            <w:left w:w="108" w:type="dxa"/>
            <w:bottom w:w="0" w:type="dxa"/>
            <w:right w:w="108" w:type="dxa"/>
          </w:tblCellMar>
        </w:tblPrEx>
        <w:trPr>
          <w:trHeight w:val="510"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6EE15EE6">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参赛学段学科</w:t>
            </w:r>
          </w:p>
        </w:tc>
        <w:tc>
          <w:tcPr>
            <w:tcW w:w="4402" w:type="dxa"/>
            <w:gridSpan w:val="6"/>
            <w:tcBorders>
              <w:top w:val="single" w:color="000000" w:sz="4" w:space="0"/>
              <w:left w:val="nil"/>
              <w:bottom w:val="single" w:color="000000" w:sz="4" w:space="0"/>
              <w:right w:val="single" w:color="000000" w:sz="4" w:space="0"/>
            </w:tcBorders>
            <w:vAlign w:val="center"/>
          </w:tcPr>
          <w:p w14:paraId="7C09E8FD">
            <w:pPr>
              <w:widowControl/>
              <w:spacing w:line="400" w:lineRule="exact"/>
              <w:jc w:val="center"/>
              <w:rPr>
                <w:rFonts w:eastAsia="仿宋_GB2312"/>
                <w:color w:val="000000"/>
                <w:kern w:val="0"/>
                <w:sz w:val="24"/>
              </w:rPr>
            </w:pPr>
          </w:p>
        </w:tc>
        <w:tc>
          <w:tcPr>
            <w:tcW w:w="1266" w:type="dxa"/>
            <w:gridSpan w:val="2"/>
            <w:tcBorders>
              <w:top w:val="single" w:color="000000" w:sz="4" w:space="0"/>
              <w:left w:val="nil"/>
              <w:bottom w:val="single" w:color="000000" w:sz="4" w:space="0"/>
              <w:right w:val="single" w:color="000000" w:sz="4" w:space="0"/>
            </w:tcBorders>
            <w:vAlign w:val="center"/>
          </w:tcPr>
          <w:p w14:paraId="0DDF8745">
            <w:pPr>
              <w:widowControl/>
              <w:spacing w:line="400" w:lineRule="exact"/>
              <w:jc w:val="center"/>
              <w:rPr>
                <w:rFonts w:ascii="宋体" w:eastAsia="仿宋_GB2312"/>
                <w:color w:val="000000"/>
                <w:kern w:val="0"/>
                <w:sz w:val="24"/>
              </w:rPr>
            </w:pPr>
            <w:r>
              <w:rPr>
                <w:rFonts w:hint="eastAsia" w:ascii="宋体" w:hAnsi="宋体" w:eastAsia="仿宋_GB2312"/>
                <w:color w:val="000000"/>
                <w:kern w:val="0"/>
                <w:sz w:val="24"/>
              </w:rPr>
              <w:t>参赛组别</w:t>
            </w:r>
          </w:p>
        </w:tc>
        <w:tc>
          <w:tcPr>
            <w:tcW w:w="1701" w:type="dxa"/>
            <w:tcBorders>
              <w:top w:val="single" w:color="000000" w:sz="4" w:space="0"/>
              <w:left w:val="nil"/>
              <w:bottom w:val="single" w:color="000000" w:sz="4" w:space="0"/>
              <w:right w:val="single" w:color="000000" w:sz="4" w:space="0"/>
            </w:tcBorders>
            <w:vAlign w:val="center"/>
          </w:tcPr>
          <w:p w14:paraId="060F5064">
            <w:pPr>
              <w:widowControl/>
              <w:spacing w:line="400" w:lineRule="exact"/>
              <w:jc w:val="center"/>
              <w:rPr>
                <w:rFonts w:eastAsia="仿宋_GB2312"/>
                <w:color w:val="000000"/>
                <w:kern w:val="0"/>
                <w:sz w:val="24"/>
              </w:rPr>
            </w:pPr>
          </w:p>
        </w:tc>
      </w:tr>
      <w:tr w14:paraId="22AE5E32">
        <w:tblPrEx>
          <w:tblCellMar>
            <w:top w:w="0" w:type="dxa"/>
            <w:left w:w="108" w:type="dxa"/>
            <w:bottom w:w="0" w:type="dxa"/>
            <w:right w:w="108" w:type="dxa"/>
          </w:tblCellMar>
        </w:tblPrEx>
        <w:trPr>
          <w:trHeight w:val="1572"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7778B590">
            <w:pPr>
              <w:widowControl/>
              <w:spacing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学习工作简历</w:t>
            </w:r>
          </w:p>
          <w:p w14:paraId="273CD8B1">
            <w:pPr>
              <w:widowControl/>
              <w:spacing w:line="400" w:lineRule="exact"/>
              <w:rPr>
                <w:rFonts w:eastAsia="仿宋_GB2312"/>
                <w:color w:val="000000"/>
                <w:kern w:val="0"/>
                <w:sz w:val="24"/>
              </w:rPr>
            </w:pPr>
            <w:r>
              <w:rPr>
                <w:rFonts w:hint="eastAsia" w:ascii="宋体" w:hAnsi="宋体" w:eastAsia="仿宋_GB2312"/>
                <w:color w:val="000000"/>
                <w:kern w:val="0"/>
                <w:sz w:val="24"/>
              </w:rPr>
              <w:t>（大学开始）</w:t>
            </w:r>
          </w:p>
        </w:tc>
        <w:tc>
          <w:tcPr>
            <w:tcW w:w="7369" w:type="dxa"/>
            <w:gridSpan w:val="9"/>
            <w:tcBorders>
              <w:top w:val="single" w:color="000000" w:sz="4" w:space="0"/>
              <w:left w:val="nil"/>
              <w:bottom w:val="single" w:color="000000" w:sz="4" w:space="0"/>
              <w:right w:val="single" w:color="000000" w:sz="4" w:space="0"/>
            </w:tcBorders>
          </w:tcPr>
          <w:p w14:paraId="4241971F">
            <w:pPr>
              <w:widowControl/>
              <w:spacing w:line="400" w:lineRule="exact"/>
              <w:jc w:val="left"/>
              <w:rPr>
                <w:rFonts w:eastAsia="仿宋_GB2312"/>
                <w:color w:val="000000"/>
                <w:kern w:val="0"/>
                <w:sz w:val="24"/>
              </w:rPr>
            </w:pPr>
          </w:p>
          <w:p w14:paraId="75C6DD02">
            <w:pPr>
              <w:widowControl/>
              <w:spacing w:line="400" w:lineRule="exact"/>
              <w:jc w:val="left"/>
              <w:rPr>
                <w:rFonts w:eastAsia="仿宋_GB2312"/>
                <w:color w:val="000000"/>
                <w:kern w:val="0"/>
                <w:sz w:val="24"/>
              </w:rPr>
            </w:pPr>
          </w:p>
          <w:p w14:paraId="699E096E">
            <w:pPr>
              <w:widowControl/>
              <w:spacing w:line="400" w:lineRule="exact"/>
              <w:jc w:val="left"/>
              <w:rPr>
                <w:rFonts w:eastAsia="仿宋_GB2312"/>
                <w:color w:val="000000"/>
                <w:kern w:val="0"/>
                <w:sz w:val="24"/>
              </w:rPr>
            </w:pPr>
          </w:p>
          <w:p w14:paraId="3CB21A5A">
            <w:pPr>
              <w:widowControl/>
              <w:spacing w:line="400" w:lineRule="exact"/>
              <w:jc w:val="left"/>
              <w:rPr>
                <w:rFonts w:eastAsia="仿宋_GB2312"/>
                <w:color w:val="000000"/>
                <w:kern w:val="0"/>
                <w:sz w:val="24"/>
              </w:rPr>
            </w:pPr>
          </w:p>
          <w:p w14:paraId="2370F510">
            <w:pPr>
              <w:widowControl/>
              <w:spacing w:line="400" w:lineRule="exact"/>
              <w:jc w:val="left"/>
              <w:rPr>
                <w:rFonts w:eastAsia="仿宋_GB2312"/>
                <w:color w:val="000000"/>
                <w:kern w:val="0"/>
                <w:sz w:val="24"/>
              </w:rPr>
            </w:pPr>
          </w:p>
          <w:p w14:paraId="4E8C0E42">
            <w:pPr>
              <w:widowControl/>
              <w:spacing w:line="400" w:lineRule="exact"/>
              <w:jc w:val="left"/>
              <w:rPr>
                <w:rFonts w:eastAsia="仿宋_GB2312"/>
                <w:color w:val="000000"/>
                <w:kern w:val="0"/>
                <w:sz w:val="24"/>
              </w:rPr>
            </w:pPr>
          </w:p>
        </w:tc>
      </w:tr>
      <w:tr w14:paraId="52F6F7AE">
        <w:tblPrEx>
          <w:tblCellMar>
            <w:top w:w="0" w:type="dxa"/>
            <w:left w:w="108" w:type="dxa"/>
            <w:bottom w:w="0" w:type="dxa"/>
            <w:right w:w="108" w:type="dxa"/>
          </w:tblCellMar>
        </w:tblPrEx>
        <w:trPr>
          <w:trHeight w:val="1883" w:hRule="atLeast"/>
        </w:trPr>
        <w:tc>
          <w:tcPr>
            <w:tcW w:w="1703" w:type="dxa"/>
            <w:tcBorders>
              <w:top w:val="single" w:color="000000" w:sz="4" w:space="0"/>
              <w:left w:val="single" w:color="000000" w:sz="4" w:space="0"/>
              <w:bottom w:val="single" w:color="auto" w:sz="4" w:space="0"/>
              <w:right w:val="single" w:color="000000" w:sz="4" w:space="0"/>
            </w:tcBorders>
            <w:vAlign w:val="center"/>
          </w:tcPr>
          <w:p w14:paraId="06C2C4B0">
            <w:pPr>
              <w:widowControl/>
              <w:spacing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2023-2025学</w:t>
            </w:r>
          </w:p>
          <w:p w14:paraId="540135E9">
            <w:pPr>
              <w:widowControl/>
              <w:spacing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年主讲科目</w:t>
            </w:r>
          </w:p>
        </w:tc>
        <w:tc>
          <w:tcPr>
            <w:tcW w:w="7369" w:type="dxa"/>
            <w:gridSpan w:val="9"/>
            <w:tcBorders>
              <w:top w:val="single" w:color="000000" w:sz="4" w:space="0"/>
              <w:left w:val="nil"/>
              <w:bottom w:val="single" w:color="auto" w:sz="4" w:space="0"/>
              <w:right w:val="single" w:color="000000" w:sz="4" w:space="0"/>
            </w:tcBorders>
            <w:vAlign w:val="center"/>
          </w:tcPr>
          <w:p w14:paraId="72C15921">
            <w:pPr>
              <w:widowControl/>
              <w:spacing w:line="400" w:lineRule="exact"/>
              <w:jc w:val="left"/>
              <w:rPr>
                <w:rFonts w:ascii="宋体" w:eastAsia="仿宋_GB2312"/>
                <w:color w:val="000000"/>
                <w:kern w:val="0"/>
                <w:sz w:val="24"/>
              </w:rPr>
            </w:pPr>
          </w:p>
          <w:p w14:paraId="64197248">
            <w:pPr>
              <w:widowControl/>
              <w:spacing w:line="400" w:lineRule="exact"/>
              <w:jc w:val="left"/>
              <w:rPr>
                <w:rFonts w:ascii="宋体" w:eastAsia="仿宋_GB2312"/>
                <w:color w:val="000000"/>
                <w:kern w:val="0"/>
                <w:sz w:val="24"/>
              </w:rPr>
            </w:pPr>
          </w:p>
          <w:p w14:paraId="5803A556">
            <w:pPr>
              <w:widowControl/>
              <w:spacing w:line="400" w:lineRule="exact"/>
              <w:jc w:val="left"/>
              <w:rPr>
                <w:rFonts w:ascii="宋体" w:eastAsia="仿宋_GB2312"/>
                <w:color w:val="000000"/>
                <w:kern w:val="0"/>
                <w:sz w:val="24"/>
              </w:rPr>
            </w:pPr>
          </w:p>
          <w:p w14:paraId="4056F579">
            <w:pPr>
              <w:widowControl/>
              <w:spacing w:line="400" w:lineRule="exact"/>
              <w:jc w:val="left"/>
              <w:rPr>
                <w:rFonts w:ascii="宋体" w:eastAsia="仿宋_GB2312"/>
                <w:color w:val="000000"/>
                <w:kern w:val="0"/>
                <w:sz w:val="24"/>
              </w:rPr>
            </w:pPr>
          </w:p>
          <w:p w14:paraId="0C86BE02">
            <w:pPr>
              <w:widowControl/>
              <w:spacing w:line="400" w:lineRule="exact"/>
              <w:jc w:val="left"/>
              <w:rPr>
                <w:rFonts w:ascii="宋体" w:eastAsia="仿宋_GB2312"/>
                <w:color w:val="000000"/>
                <w:kern w:val="0"/>
                <w:sz w:val="24"/>
              </w:rPr>
            </w:pPr>
          </w:p>
        </w:tc>
      </w:tr>
      <w:tr w14:paraId="690125AA">
        <w:tblPrEx>
          <w:tblCellMar>
            <w:top w:w="0" w:type="dxa"/>
            <w:left w:w="108" w:type="dxa"/>
            <w:bottom w:w="0" w:type="dxa"/>
            <w:right w:w="108" w:type="dxa"/>
          </w:tblCellMar>
        </w:tblPrEx>
        <w:trPr>
          <w:trHeight w:val="2122" w:hRule="atLeast"/>
        </w:trPr>
        <w:tc>
          <w:tcPr>
            <w:tcW w:w="1703" w:type="dxa"/>
            <w:tcBorders>
              <w:top w:val="single" w:color="auto" w:sz="4" w:space="0"/>
              <w:left w:val="single" w:color="000000" w:sz="4" w:space="0"/>
              <w:bottom w:val="single" w:color="000000" w:sz="4" w:space="0"/>
              <w:right w:val="single" w:color="000000" w:sz="4" w:space="0"/>
            </w:tcBorders>
            <w:vAlign w:val="center"/>
          </w:tcPr>
          <w:p w14:paraId="4629F32E">
            <w:pPr>
              <w:spacing w:line="400" w:lineRule="exact"/>
              <w:jc w:val="left"/>
              <w:rPr>
                <w:rFonts w:ascii="宋体" w:hAnsi="宋体" w:eastAsia="仿宋_GB2312"/>
                <w:color w:val="000000"/>
                <w:kern w:val="0"/>
                <w:sz w:val="24"/>
              </w:rPr>
            </w:pPr>
            <w:r>
              <w:rPr>
                <w:rFonts w:hint="eastAsia" w:ascii="宋体" w:hAnsi="宋体" w:eastAsia="仿宋_GB2312"/>
                <w:color w:val="000000"/>
                <w:kern w:val="0"/>
                <w:sz w:val="24"/>
              </w:rPr>
              <w:t>发表教学论文著作和主持、参与教学改革项目</w:t>
            </w:r>
          </w:p>
        </w:tc>
        <w:tc>
          <w:tcPr>
            <w:tcW w:w="7369" w:type="dxa"/>
            <w:gridSpan w:val="9"/>
            <w:tcBorders>
              <w:top w:val="single" w:color="auto" w:sz="4" w:space="0"/>
              <w:left w:val="nil"/>
              <w:bottom w:val="single" w:color="000000" w:sz="4" w:space="0"/>
              <w:right w:val="single" w:color="000000" w:sz="4" w:space="0"/>
            </w:tcBorders>
            <w:vAlign w:val="center"/>
          </w:tcPr>
          <w:p w14:paraId="5D49E814">
            <w:pPr>
              <w:spacing w:line="400" w:lineRule="exact"/>
              <w:jc w:val="left"/>
              <w:rPr>
                <w:rFonts w:ascii="宋体" w:eastAsia="仿宋_GB2312"/>
                <w:color w:val="000000"/>
                <w:kern w:val="0"/>
                <w:sz w:val="24"/>
              </w:rPr>
            </w:pPr>
          </w:p>
          <w:p w14:paraId="3421DD95">
            <w:pPr>
              <w:spacing w:line="400" w:lineRule="exact"/>
              <w:jc w:val="left"/>
              <w:rPr>
                <w:rFonts w:ascii="宋体" w:eastAsia="仿宋_GB2312"/>
                <w:color w:val="000000"/>
                <w:kern w:val="0"/>
                <w:sz w:val="24"/>
              </w:rPr>
            </w:pPr>
          </w:p>
          <w:p w14:paraId="67867D02">
            <w:pPr>
              <w:spacing w:line="400" w:lineRule="exact"/>
              <w:jc w:val="left"/>
              <w:rPr>
                <w:rFonts w:ascii="宋体" w:eastAsia="仿宋_GB2312"/>
                <w:color w:val="000000"/>
                <w:kern w:val="0"/>
                <w:sz w:val="24"/>
              </w:rPr>
            </w:pPr>
          </w:p>
          <w:p w14:paraId="128FC883">
            <w:pPr>
              <w:spacing w:line="400" w:lineRule="exact"/>
              <w:jc w:val="left"/>
              <w:rPr>
                <w:rFonts w:ascii="宋体" w:eastAsia="仿宋_GB2312"/>
                <w:color w:val="000000"/>
                <w:kern w:val="0"/>
                <w:sz w:val="24"/>
              </w:rPr>
            </w:pPr>
          </w:p>
          <w:p w14:paraId="3F65C921">
            <w:pPr>
              <w:spacing w:line="400" w:lineRule="exact"/>
              <w:jc w:val="left"/>
              <w:rPr>
                <w:rFonts w:ascii="宋体" w:eastAsia="仿宋_GB2312"/>
                <w:color w:val="000000"/>
                <w:kern w:val="0"/>
                <w:sz w:val="24"/>
              </w:rPr>
            </w:pPr>
          </w:p>
          <w:p w14:paraId="33BD4F9B">
            <w:pPr>
              <w:spacing w:line="400" w:lineRule="exact"/>
              <w:jc w:val="left"/>
              <w:rPr>
                <w:rFonts w:ascii="宋体" w:eastAsia="仿宋_GB2312"/>
                <w:color w:val="000000"/>
                <w:kern w:val="0"/>
                <w:sz w:val="24"/>
              </w:rPr>
            </w:pPr>
          </w:p>
          <w:p w14:paraId="5861B9A0">
            <w:pPr>
              <w:spacing w:line="400" w:lineRule="exact"/>
              <w:jc w:val="left"/>
              <w:rPr>
                <w:rFonts w:ascii="宋体" w:eastAsia="仿宋_GB2312"/>
                <w:color w:val="000000"/>
                <w:kern w:val="0"/>
                <w:sz w:val="24"/>
              </w:rPr>
            </w:pPr>
          </w:p>
          <w:p w14:paraId="305A4DB5">
            <w:pPr>
              <w:spacing w:line="400" w:lineRule="exact"/>
              <w:jc w:val="left"/>
              <w:rPr>
                <w:rFonts w:ascii="宋体" w:eastAsia="仿宋_GB2312"/>
                <w:color w:val="000000"/>
                <w:kern w:val="0"/>
                <w:sz w:val="24"/>
              </w:rPr>
            </w:pPr>
          </w:p>
        </w:tc>
      </w:tr>
      <w:tr w14:paraId="004B99A8">
        <w:tblPrEx>
          <w:tblCellMar>
            <w:top w:w="0" w:type="dxa"/>
            <w:left w:w="108" w:type="dxa"/>
            <w:bottom w:w="0" w:type="dxa"/>
            <w:right w:w="108" w:type="dxa"/>
          </w:tblCellMar>
        </w:tblPrEx>
        <w:trPr>
          <w:trHeight w:val="5660" w:hRule="atLeast"/>
        </w:trPr>
        <w:tc>
          <w:tcPr>
            <w:tcW w:w="1703" w:type="dxa"/>
            <w:tcBorders>
              <w:top w:val="single" w:color="000000" w:sz="4" w:space="0"/>
              <w:left w:val="single" w:color="000000" w:sz="4" w:space="0"/>
              <w:bottom w:val="nil"/>
              <w:right w:val="single" w:color="000000" w:sz="4" w:space="0"/>
            </w:tcBorders>
            <w:vAlign w:val="center"/>
          </w:tcPr>
          <w:p w14:paraId="00DC1683">
            <w:pPr>
              <w:widowControl/>
              <w:spacing w:line="400" w:lineRule="exact"/>
              <w:rPr>
                <w:rFonts w:ascii="仿宋_GB2312" w:hAnsi="宋体" w:eastAsia="仿宋_GB2312"/>
                <w:color w:val="000000"/>
                <w:kern w:val="0"/>
                <w:sz w:val="24"/>
              </w:rPr>
            </w:pPr>
            <w:r>
              <w:rPr>
                <w:rFonts w:hint="eastAsia" w:ascii="仿宋_GB2312" w:hAnsi="宋体" w:eastAsia="仿宋_GB2312"/>
                <w:color w:val="000000"/>
                <w:kern w:val="0"/>
                <w:sz w:val="24"/>
              </w:rPr>
              <w:t>教书育人情况（师德师风表现)500字</w:t>
            </w:r>
          </w:p>
          <w:p w14:paraId="35BAAC95">
            <w:pPr>
              <w:spacing w:line="400" w:lineRule="exact"/>
              <w:jc w:val="center"/>
              <w:rPr>
                <w:rFonts w:ascii="仿宋_GB2312" w:hAnsi="宋体" w:eastAsia="仿宋_GB2312"/>
                <w:color w:val="000000"/>
                <w:kern w:val="0"/>
                <w:sz w:val="24"/>
              </w:rPr>
            </w:pPr>
          </w:p>
          <w:p w14:paraId="1837BA95">
            <w:pPr>
              <w:spacing w:line="400" w:lineRule="exact"/>
              <w:rPr>
                <w:rFonts w:eastAsia="仿宋_GB2312"/>
                <w:color w:val="000000"/>
                <w:kern w:val="0"/>
                <w:sz w:val="24"/>
              </w:rPr>
            </w:pPr>
          </w:p>
        </w:tc>
        <w:tc>
          <w:tcPr>
            <w:tcW w:w="7369" w:type="dxa"/>
            <w:gridSpan w:val="9"/>
            <w:tcBorders>
              <w:top w:val="single" w:color="000000" w:sz="4" w:space="0"/>
              <w:left w:val="nil"/>
              <w:bottom w:val="nil"/>
              <w:right w:val="single" w:color="000000" w:sz="4" w:space="0"/>
            </w:tcBorders>
            <w:vAlign w:val="center"/>
          </w:tcPr>
          <w:p w14:paraId="32CC1D85">
            <w:pPr>
              <w:widowControl/>
              <w:spacing w:line="400" w:lineRule="exact"/>
              <w:jc w:val="center"/>
              <w:rPr>
                <w:rFonts w:eastAsia="仿宋_GB2312"/>
                <w:color w:val="000000"/>
                <w:kern w:val="0"/>
                <w:sz w:val="24"/>
              </w:rPr>
            </w:pPr>
          </w:p>
          <w:p w14:paraId="02D3E101">
            <w:pPr>
              <w:widowControl/>
              <w:spacing w:line="400" w:lineRule="exact"/>
              <w:jc w:val="center"/>
              <w:rPr>
                <w:rFonts w:eastAsia="仿宋_GB2312"/>
                <w:color w:val="000000"/>
                <w:kern w:val="0"/>
                <w:sz w:val="24"/>
              </w:rPr>
            </w:pPr>
          </w:p>
        </w:tc>
      </w:tr>
      <w:tr w14:paraId="77599944">
        <w:tblPrEx>
          <w:tblCellMar>
            <w:top w:w="0" w:type="dxa"/>
            <w:left w:w="108" w:type="dxa"/>
            <w:bottom w:w="0" w:type="dxa"/>
            <w:right w:w="108" w:type="dxa"/>
          </w:tblCellMar>
        </w:tblPrEx>
        <w:trPr>
          <w:trHeight w:val="1847" w:hRule="exact"/>
        </w:trPr>
        <w:tc>
          <w:tcPr>
            <w:tcW w:w="1703" w:type="dxa"/>
            <w:tcBorders>
              <w:top w:val="single" w:color="000000" w:sz="4" w:space="0"/>
              <w:left w:val="single" w:color="000000" w:sz="4" w:space="0"/>
              <w:bottom w:val="single" w:color="000000" w:sz="4" w:space="0"/>
              <w:right w:val="single" w:color="000000" w:sz="4" w:space="0"/>
            </w:tcBorders>
            <w:vAlign w:val="center"/>
          </w:tcPr>
          <w:p w14:paraId="73B19BB1">
            <w:pPr>
              <w:widowControl/>
              <w:spacing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所获区以上</w:t>
            </w:r>
          </w:p>
          <w:p w14:paraId="68BF324D">
            <w:pPr>
              <w:widowControl/>
              <w:spacing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荣誉称号</w:t>
            </w:r>
          </w:p>
        </w:tc>
        <w:tc>
          <w:tcPr>
            <w:tcW w:w="7369" w:type="dxa"/>
            <w:gridSpan w:val="9"/>
            <w:tcBorders>
              <w:top w:val="single" w:color="000000" w:sz="4" w:space="0"/>
              <w:left w:val="nil"/>
              <w:bottom w:val="single" w:color="000000" w:sz="4" w:space="0"/>
              <w:right w:val="single" w:color="000000" w:sz="4" w:space="0"/>
            </w:tcBorders>
            <w:vAlign w:val="center"/>
          </w:tcPr>
          <w:p w14:paraId="3A0AE223">
            <w:pPr>
              <w:widowControl/>
              <w:spacing w:line="400" w:lineRule="exact"/>
              <w:rPr>
                <w:rFonts w:eastAsia="仿宋_GB2312"/>
                <w:color w:val="000000"/>
                <w:kern w:val="0"/>
                <w:sz w:val="24"/>
              </w:rPr>
            </w:pPr>
          </w:p>
          <w:p w14:paraId="26878DDC">
            <w:pPr>
              <w:widowControl/>
              <w:spacing w:line="400" w:lineRule="exact"/>
              <w:rPr>
                <w:rFonts w:eastAsia="仿宋_GB2312"/>
                <w:color w:val="000000"/>
                <w:kern w:val="0"/>
                <w:sz w:val="24"/>
              </w:rPr>
            </w:pPr>
          </w:p>
          <w:p w14:paraId="54999F04">
            <w:pPr>
              <w:widowControl/>
              <w:spacing w:line="400" w:lineRule="exact"/>
              <w:rPr>
                <w:rFonts w:eastAsia="仿宋_GB2312"/>
                <w:color w:val="000000"/>
                <w:kern w:val="0"/>
                <w:sz w:val="24"/>
              </w:rPr>
            </w:pPr>
          </w:p>
          <w:p w14:paraId="7F80CFF1">
            <w:pPr>
              <w:widowControl/>
              <w:spacing w:line="400" w:lineRule="exact"/>
              <w:rPr>
                <w:rFonts w:eastAsia="仿宋_GB2312"/>
                <w:color w:val="000000"/>
                <w:kern w:val="0"/>
                <w:sz w:val="24"/>
              </w:rPr>
            </w:pPr>
          </w:p>
          <w:p w14:paraId="12D4C2C5">
            <w:pPr>
              <w:widowControl/>
              <w:spacing w:line="400" w:lineRule="exact"/>
              <w:rPr>
                <w:rFonts w:eastAsia="仿宋_GB2312"/>
                <w:color w:val="000000"/>
                <w:kern w:val="0"/>
                <w:sz w:val="24"/>
              </w:rPr>
            </w:pPr>
          </w:p>
          <w:p w14:paraId="65E889C4">
            <w:pPr>
              <w:widowControl/>
              <w:spacing w:line="400" w:lineRule="exact"/>
              <w:rPr>
                <w:rFonts w:eastAsia="仿宋_GB2312"/>
                <w:color w:val="000000"/>
                <w:kern w:val="0"/>
                <w:sz w:val="24"/>
              </w:rPr>
            </w:pPr>
          </w:p>
        </w:tc>
      </w:tr>
      <w:tr w14:paraId="1F6B794D">
        <w:tblPrEx>
          <w:tblCellMar>
            <w:top w:w="0" w:type="dxa"/>
            <w:left w:w="108" w:type="dxa"/>
            <w:bottom w:w="0" w:type="dxa"/>
            <w:right w:w="108" w:type="dxa"/>
          </w:tblCellMar>
        </w:tblPrEx>
        <w:trPr>
          <w:trHeight w:val="2552" w:hRule="exact"/>
        </w:trPr>
        <w:tc>
          <w:tcPr>
            <w:tcW w:w="1703" w:type="dxa"/>
            <w:tcBorders>
              <w:top w:val="single" w:color="000000" w:sz="4" w:space="0"/>
              <w:left w:val="single" w:color="000000" w:sz="4" w:space="0"/>
              <w:bottom w:val="single" w:color="000000" w:sz="4" w:space="0"/>
              <w:right w:val="single" w:color="000000" w:sz="4" w:space="0"/>
            </w:tcBorders>
            <w:vAlign w:val="center"/>
          </w:tcPr>
          <w:p w14:paraId="71EFB6CA">
            <w:pPr>
              <w:widowControl/>
              <w:spacing w:line="400" w:lineRule="exact"/>
              <w:jc w:val="center"/>
              <w:rPr>
                <w:rFonts w:ascii="宋体" w:hAnsi="宋体" w:eastAsia="仿宋_GB2312"/>
                <w:kern w:val="0"/>
                <w:sz w:val="24"/>
              </w:rPr>
            </w:pPr>
            <w:r>
              <w:rPr>
                <w:rFonts w:hint="eastAsia" w:ascii="宋体" w:hAnsi="宋体" w:eastAsia="仿宋_GB2312"/>
                <w:kern w:val="0"/>
                <w:sz w:val="24"/>
              </w:rPr>
              <w:t>所在区教育</w:t>
            </w:r>
          </w:p>
          <w:p w14:paraId="73BDF2BC">
            <w:pPr>
              <w:widowControl/>
              <w:spacing w:line="400" w:lineRule="exact"/>
              <w:jc w:val="center"/>
              <w:rPr>
                <w:rFonts w:ascii="宋体" w:eastAsia="仿宋_GB2312"/>
                <w:kern w:val="0"/>
                <w:sz w:val="24"/>
              </w:rPr>
            </w:pPr>
            <w:r>
              <w:rPr>
                <w:rFonts w:hint="eastAsia" w:ascii="宋体" w:hAnsi="宋体" w:eastAsia="仿宋_GB2312"/>
                <w:kern w:val="0"/>
                <w:sz w:val="24"/>
              </w:rPr>
              <w:t>工会意见</w:t>
            </w:r>
          </w:p>
        </w:tc>
        <w:tc>
          <w:tcPr>
            <w:tcW w:w="7369" w:type="dxa"/>
            <w:gridSpan w:val="9"/>
            <w:tcBorders>
              <w:top w:val="single" w:color="000000" w:sz="4" w:space="0"/>
              <w:left w:val="nil"/>
              <w:bottom w:val="single" w:color="000000" w:sz="4" w:space="0"/>
              <w:right w:val="single" w:color="000000" w:sz="4" w:space="0"/>
            </w:tcBorders>
            <w:vAlign w:val="bottom"/>
          </w:tcPr>
          <w:p w14:paraId="1B85CD74">
            <w:pPr>
              <w:widowControl/>
              <w:spacing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 xml:space="preserve">                  盖章</w:t>
            </w:r>
          </w:p>
          <w:p w14:paraId="688F9D51">
            <w:pPr>
              <w:widowControl/>
              <w:spacing w:after="62" w:afterLines="20"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 xml:space="preserve">                               2025年   月   日</w:t>
            </w:r>
          </w:p>
        </w:tc>
      </w:tr>
      <w:tr w14:paraId="0A837172">
        <w:tblPrEx>
          <w:tblCellMar>
            <w:top w:w="0" w:type="dxa"/>
            <w:left w:w="108" w:type="dxa"/>
            <w:bottom w:w="0" w:type="dxa"/>
            <w:right w:w="108" w:type="dxa"/>
          </w:tblCellMar>
        </w:tblPrEx>
        <w:trPr>
          <w:trHeight w:val="2552" w:hRule="exact"/>
        </w:trPr>
        <w:tc>
          <w:tcPr>
            <w:tcW w:w="1703" w:type="dxa"/>
            <w:tcBorders>
              <w:top w:val="single" w:color="000000" w:sz="4" w:space="0"/>
              <w:left w:val="single" w:color="000000" w:sz="4" w:space="0"/>
              <w:bottom w:val="single" w:color="000000" w:sz="4" w:space="0"/>
              <w:right w:val="single" w:color="000000" w:sz="4" w:space="0"/>
            </w:tcBorders>
            <w:vAlign w:val="center"/>
          </w:tcPr>
          <w:p w14:paraId="60D67B7A">
            <w:pPr>
              <w:widowControl/>
              <w:spacing w:line="400" w:lineRule="exact"/>
              <w:jc w:val="center"/>
              <w:rPr>
                <w:rFonts w:ascii="宋体" w:hAnsi="宋体" w:eastAsia="仿宋_GB2312"/>
                <w:kern w:val="0"/>
                <w:sz w:val="24"/>
              </w:rPr>
            </w:pPr>
            <w:r>
              <w:rPr>
                <w:rFonts w:hint="eastAsia" w:ascii="宋体" w:hAnsi="宋体" w:eastAsia="仿宋_GB2312"/>
                <w:kern w:val="0"/>
                <w:sz w:val="24"/>
              </w:rPr>
              <w:t>所在区</w:t>
            </w:r>
          </w:p>
          <w:p w14:paraId="202D0EAC">
            <w:pPr>
              <w:widowControl/>
              <w:spacing w:line="400" w:lineRule="exact"/>
              <w:jc w:val="center"/>
              <w:rPr>
                <w:rFonts w:ascii="宋体" w:eastAsia="仿宋_GB2312"/>
                <w:kern w:val="0"/>
                <w:sz w:val="24"/>
              </w:rPr>
            </w:pPr>
            <w:r>
              <w:rPr>
                <w:rFonts w:hint="eastAsia" w:ascii="宋体" w:hAnsi="宋体" w:eastAsia="仿宋_GB2312"/>
                <w:kern w:val="0"/>
                <w:sz w:val="24"/>
              </w:rPr>
              <w:t>教育局意见</w:t>
            </w:r>
          </w:p>
        </w:tc>
        <w:tc>
          <w:tcPr>
            <w:tcW w:w="7369" w:type="dxa"/>
            <w:gridSpan w:val="9"/>
            <w:tcBorders>
              <w:top w:val="single" w:color="000000" w:sz="4" w:space="0"/>
              <w:left w:val="single" w:color="000000" w:sz="4" w:space="0"/>
              <w:bottom w:val="single" w:color="000000" w:sz="4" w:space="0"/>
              <w:right w:val="single" w:color="000000" w:sz="4" w:space="0"/>
            </w:tcBorders>
            <w:vAlign w:val="bottom"/>
          </w:tcPr>
          <w:p w14:paraId="2BACFD96">
            <w:pPr>
              <w:widowControl/>
              <w:spacing w:after="62" w:afterLines="20" w:line="400" w:lineRule="exact"/>
              <w:jc w:val="center"/>
              <w:rPr>
                <w:rFonts w:ascii="宋体" w:hAnsi="宋体" w:eastAsia="仿宋_GB2312"/>
                <w:color w:val="000000"/>
                <w:kern w:val="0"/>
                <w:sz w:val="24"/>
              </w:rPr>
            </w:pPr>
            <w:r>
              <w:rPr>
                <w:rFonts w:hint="eastAsia" w:ascii="宋体" w:hAnsi="宋体" w:eastAsia="仿宋_GB2312"/>
                <w:color w:val="000000"/>
                <w:kern w:val="0"/>
                <w:sz w:val="24"/>
              </w:rPr>
              <w:t xml:space="preserve">                 盖章</w:t>
            </w:r>
          </w:p>
          <w:p w14:paraId="7CF1FED8">
            <w:pPr>
              <w:widowControl/>
              <w:spacing w:after="62" w:afterLines="20" w:line="400" w:lineRule="exact"/>
              <w:ind w:left="4310" w:leftChars="1824" w:hanging="480" w:hangingChars="200"/>
              <w:rPr>
                <w:rFonts w:ascii="宋体" w:eastAsia="仿宋_GB2312"/>
                <w:kern w:val="0"/>
                <w:sz w:val="24"/>
              </w:rPr>
            </w:pPr>
            <w:r>
              <w:rPr>
                <w:rFonts w:hint="eastAsia" w:ascii="宋体" w:hAnsi="宋体" w:eastAsia="仿宋_GB2312"/>
                <w:color w:val="000000"/>
                <w:kern w:val="0"/>
                <w:sz w:val="24"/>
              </w:rPr>
              <w:t xml:space="preserve">                              2025年   月   日</w:t>
            </w:r>
          </w:p>
        </w:tc>
      </w:tr>
    </w:tbl>
    <w:p w14:paraId="18D43D7F">
      <w:pPr>
        <w:widowControl/>
        <w:jc w:val="left"/>
        <w:rPr>
          <w:rFonts w:ascii="黑体" w:hAnsi="黑体" w:eastAsia="黑体" w:cs="黑体"/>
          <w:sz w:val="18"/>
          <w:szCs w:val="18"/>
        </w:rPr>
      </w:pPr>
    </w:p>
    <w:p w14:paraId="24EF570E">
      <w:pPr>
        <w:widowControl/>
        <w:jc w:val="left"/>
        <w:rPr>
          <w:rFonts w:ascii="黑体" w:hAnsi="黑体" w:eastAsia="黑体" w:cs="黑体"/>
          <w:szCs w:val="21"/>
          <w:highlight w:val="yellow"/>
        </w:rPr>
      </w:pPr>
      <w:r>
        <w:rPr>
          <w:rFonts w:hint="eastAsia" w:ascii="黑体" w:hAnsi="黑体" w:eastAsia="黑体" w:cs="黑体"/>
          <w:szCs w:val="21"/>
        </w:rPr>
        <w:t>注：本表格需从https://www.shsjygh.org.cn网页登录后填报。</w:t>
      </w:r>
    </w:p>
    <w:p w14:paraId="79C347B1">
      <w:pPr>
        <w:rPr>
          <w:highlight w:val="yellow"/>
        </w:rPr>
      </w:pPr>
    </w:p>
    <w:p w14:paraId="7F69607C">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714A">
    <w:pPr>
      <w:pStyle w:val="8"/>
      <w:jc w:val="center"/>
    </w:pPr>
    <w:r>
      <w:fldChar w:fldCharType="begin"/>
    </w:r>
    <w:r>
      <w:instrText xml:space="preserve">PAGE   \* MERGEFORMAT</w:instrText>
    </w:r>
    <w:r>
      <w:fldChar w:fldCharType="separate"/>
    </w:r>
    <w:r>
      <w:rPr>
        <w:lang w:val="zh-CN"/>
      </w:rPr>
      <w:t>16</w:t>
    </w:r>
    <w:r>
      <w:rPr>
        <w:lang w:val="zh-CN"/>
      </w:rPr>
      <w:fldChar w:fldCharType="end"/>
    </w:r>
  </w:p>
  <w:p w14:paraId="40AACA7E">
    <w:pPr>
      <w:pStyle w:val="8"/>
      <w:jc w:val="right"/>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C958">
    <w:pPr>
      <w:pStyle w:val="8"/>
      <w:ind w:firstLine="280" w:firstLineChars="100"/>
      <w:rPr>
        <w:rFonts w:ascii="宋体" w:hAnsi="宋体"/>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18</w:t>
    </w:r>
    <w:r>
      <w:rPr>
        <w:rFonts w:hint="eastAsia"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A87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chineseCounting"/>
      <w:suff w:val="nothing"/>
      <w:lvlText w:val="（%1）"/>
      <w:lvlJc w:val="left"/>
      <w:rPr>
        <w:rFonts w:hint="eastAsia"/>
      </w:rPr>
    </w:lvl>
  </w:abstractNum>
  <w:abstractNum w:abstractNumId="5">
    <w:nsid w:val="00000005"/>
    <w:multiLevelType w:val="singleLevel"/>
    <w:tmpl w:val="00000005"/>
    <w:lvl w:ilvl="0" w:tentative="0">
      <w:start w:val="5"/>
      <w:numFmt w:val="chineseCounting"/>
      <w:suff w:val="nothing"/>
      <w:lvlText w:val="%1、"/>
      <w:lvlJc w:val="left"/>
      <w:pPr>
        <w:ind w:left="560" w:firstLine="0"/>
      </w:pPr>
      <w:rPr>
        <w:rFonts w:hint="eastAsia"/>
      </w:rPr>
    </w:lvl>
  </w:abstractNum>
  <w:abstractNum w:abstractNumId="6">
    <w:nsid w:val="5A61A002"/>
    <w:multiLevelType w:val="singleLevel"/>
    <w:tmpl w:val="5A61A002"/>
    <w:lvl w:ilvl="0" w:tentative="0">
      <w:start w:val="1"/>
      <w:numFmt w:val="chineseCounting"/>
      <w:suff w:val="nothing"/>
      <w:lvlText w:val="（%1）"/>
      <w:lvlJc w:val="left"/>
      <w:rPr>
        <w:rFonts w:hint="eastAsia"/>
      </w:rPr>
    </w:lvl>
  </w:abstractNum>
  <w:abstractNum w:abstractNumId="7">
    <w:nsid w:val="79E559F0"/>
    <w:multiLevelType w:val="singleLevel"/>
    <w:tmpl w:val="79E559F0"/>
    <w:lvl w:ilvl="0" w:tentative="0">
      <w:start w:val="4"/>
      <w:numFmt w:val="chineseCounting"/>
      <w:suff w:val="nothing"/>
      <w:lvlText w:val="%1、"/>
      <w:lvlJc w:val="left"/>
      <w:rPr>
        <w:rFonts w:hint="eastAsia"/>
      </w:rPr>
    </w:lvl>
  </w:abstractNum>
  <w:num w:numId="1">
    <w:abstractNumId w:val="0"/>
  </w:num>
  <w:num w:numId="2">
    <w:abstractNumId w:val="7"/>
  </w:num>
  <w:num w:numId="3">
    <w:abstractNumId w:val="5"/>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YTM1YWRjOGM1MWU2NjdhYjkwYWNhZTVjNjI4ZmUifQ=="/>
  </w:docVars>
  <w:rsids>
    <w:rsidRoot w:val="0089144C"/>
    <w:rsid w:val="000053B8"/>
    <w:rsid w:val="001708F4"/>
    <w:rsid w:val="00203FFC"/>
    <w:rsid w:val="00262469"/>
    <w:rsid w:val="00321C7E"/>
    <w:rsid w:val="00324F02"/>
    <w:rsid w:val="00357EE4"/>
    <w:rsid w:val="00461B2B"/>
    <w:rsid w:val="004D25FB"/>
    <w:rsid w:val="004E754B"/>
    <w:rsid w:val="005160AC"/>
    <w:rsid w:val="00610F5F"/>
    <w:rsid w:val="0063192F"/>
    <w:rsid w:val="006848B1"/>
    <w:rsid w:val="007609BB"/>
    <w:rsid w:val="0078092E"/>
    <w:rsid w:val="0089144C"/>
    <w:rsid w:val="008D138C"/>
    <w:rsid w:val="008D49F2"/>
    <w:rsid w:val="00B23186"/>
    <w:rsid w:val="00B56779"/>
    <w:rsid w:val="00BD157C"/>
    <w:rsid w:val="00C255F1"/>
    <w:rsid w:val="00C3287C"/>
    <w:rsid w:val="00CB46C1"/>
    <w:rsid w:val="00D3511A"/>
    <w:rsid w:val="00D56696"/>
    <w:rsid w:val="00DB4421"/>
    <w:rsid w:val="00E2615B"/>
    <w:rsid w:val="00F05DB4"/>
    <w:rsid w:val="012078DD"/>
    <w:rsid w:val="02783976"/>
    <w:rsid w:val="042A6EF2"/>
    <w:rsid w:val="05046312"/>
    <w:rsid w:val="06336531"/>
    <w:rsid w:val="07266B66"/>
    <w:rsid w:val="08021D57"/>
    <w:rsid w:val="08065580"/>
    <w:rsid w:val="09FE29B2"/>
    <w:rsid w:val="0AC7549A"/>
    <w:rsid w:val="0B6C7DF0"/>
    <w:rsid w:val="0BCB4B16"/>
    <w:rsid w:val="0BEA7692"/>
    <w:rsid w:val="0CA041F5"/>
    <w:rsid w:val="0D554FDF"/>
    <w:rsid w:val="0D721A17"/>
    <w:rsid w:val="0DAE2941"/>
    <w:rsid w:val="10133280"/>
    <w:rsid w:val="10611EED"/>
    <w:rsid w:val="11761CBB"/>
    <w:rsid w:val="13182D37"/>
    <w:rsid w:val="1324792E"/>
    <w:rsid w:val="13683002"/>
    <w:rsid w:val="13945107"/>
    <w:rsid w:val="16776354"/>
    <w:rsid w:val="16D10FAD"/>
    <w:rsid w:val="17E13E8C"/>
    <w:rsid w:val="190F6021"/>
    <w:rsid w:val="194F322A"/>
    <w:rsid w:val="1B326960"/>
    <w:rsid w:val="1B5D62C4"/>
    <w:rsid w:val="1B8A679C"/>
    <w:rsid w:val="1BE13EE2"/>
    <w:rsid w:val="1BF26033"/>
    <w:rsid w:val="1C2938C6"/>
    <w:rsid w:val="1C831379"/>
    <w:rsid w:val="1DDF095F"/>
    <w:rsid w:val="1E784581"/>
    <w:rsid w:val="201E5153"/>
    <w:rsid w:val="208B21E7"/>
    <w:rsid w:val="20D67D8D"/>
    <w:rsid w:val="22573150"/>
    <w:rsid w:val="2269158A"/>
    <w:rsid w:val="22806203"/>
    <w:rsid w:val="22B97967"/>
    <w:rsid w:val="23BE3486"/>
    <w:rsid w:val="23F073B8"/>
    <w:rsid w:val="253C4D9D"/>
    <w:rsid w:val="259B3353"/>
    <w:rsid w:val="25B55A37"/>
    <w:rsid w:val="26406469"/>
    <w:rsid w:val="29080D00"/>
    <w:rsid w:val="2A2B02E0"/>
    <w:rsid w:val="2A4B17EC"/>
    <w:rsid w:val="2AE065CA"/>
    <w:rsid w:val="2AF7102C"/>
    <w:rsid w:val="2B195446"/>
    <w:rsid w:val="2B4F70BA"/>
    <w:rsid w:val="2B6E2C8B"/>
    <w:rsid w:val="2B8976F1"/>
    <w:rsid w:val="2BEC2B5B"/>
    <w:rsid w:val="2DE94893"/>
    <w:rsid w:val="2E243FD5"/>
    <w:rsid w:val="2E786928"/>
    <w:rsid w:val="2EA80FBB"/>
    <w:rsid w:val="2EDF2503"/>
    <w:rsid w:val="319658CB"/>
    <w:rsid w:val="3240150B"/>
    <w:rsid w:val="325154C6"/>
    <w:rsid w:val="32B12408"/>
    <w:rsid w:val="32E20814"/>
    <w:rsid w:val="33D94AF6"/>
    <w:rsid w:val="340D7B12"/>
    <w:rsid w:val="36337E17"/>
    <w:rsid w:val="3637236F"/>
    <w:rsid w:val="36C05C28"/>
    <w:rsid w:val="36F17277"/>
    <w:rsid w:val="372A4537"/>
    <w:rsid w:val="37337890"/>
    <w:rsid w:val="380D4739"/>
    <w:rsid w:val="38D155B2"/>
    <w:rsid w:val="38E250CA"/>
    <w:rsid w:val="39167469"/>
    <w:rsid w:val="3A451DB4"/>
    <w:rsid w:val="3BB13380"/>
    <w:rsid w:val="3D720097"/>
    <w:rsid w:val="3EB63280"/>
    <w:rsid w:val="3EFB33D4"/>
    <w:rsid w:val="3F0D09C6"/>
    <w:rsid w:val="3F15677E"/>
    <w:rsid w:val="3F80388E"/>
    <w:rsid w:val="401D2E8B"/>
    <w:rsid w:val="406124AA"/>
    <w:rsid w:val="406B3BF6"/>
    <w:rsid w:val="40A90370"/>
    <w:rsid w:val="40C96B6F"/>
    <w:rsid w:val="411249BA"/>
    <w:rsid w:val="41994793"/>
    <w:rsid w:val="429C2672"/>
    <w:rsid w:val="436F7EA2"/>
    <w:rsid w:val="43856220"/>
    <w:rsid w:val="43EE0F7F"/>
    <w:rsid w:val="440E47F1"/>
    <w:rsid w:val="44A91191"/>
    <w:rsid w:val="44BA15F0"/>
    <w:rsid w:val="44D97CC8"/>
    <w:rsid w:val="44F92119"/>
    <w:rsid w:val="47B40579"/>
    <w:rsid w:val="48251E9E"/>
    <w:rsid w:val="484C07B1"/>
    <w:rsid w:val="49106C89"/>
    <w:rsid w:val="49623CD1"/>
    <w:rsid w:val="4B054C48"/>
    <w:rsid w:val="4BB72F19"/>
    <w:rsid w:val="4BD27220"/>
    <w:rsid w:val="4C856040"/>
    <w:rsid w:val="4CA23096"/>
    <w:rsid w:val="4CCD443F"/>
    <w:rsid w:val="4DEC6284"/>
    <w:rsid w:val="503E1327"/>
    <w:rsid w:val="50ED7737"/>
    <w:rsid w:val="51D873EF"/>
    <w:rsid w:val="51F15F26"/>
    <w:rsid w:val="53F76B6D"/>
    <w:rsid w:val="55172147"/>
    <w:rsid w:val="55535458"/>
    <w:rsid w:val="56226FF5"/>
    <w:rsid w:val="56512053"/>
    <w:rsid w:val="5652682B"/>
    <w:rsid w:val="568571C4"/>
    <w:rsid w:val="56B8041F"/>
    <w:rsid w:val="57BA5FC0"/>
    <w:rsid w:val="59301A29"/>
    <w:rsid w:val="594A6647"/>
    <w:rsid w:val="59611BE3"/>
    <w:rsid w:val="5B5936FA"/>
    <w:rsid w:val="5BAB5397"/>
    <w:rsid w:val="5C182673"/>
    <w:rsid w:val="5C6C2D78"/>
    <w:rsid w:val="5CFF599B"/>
    <w:rsid w:val="5D2D075A"/>
    <w:rsid w:val="5E237335"/>
    <w:rsid w:val="5ECC7AFE"/>
    <w:rsid w:val="5FE5356E"/>
    <w:rsid w:val="60D13AF2"/>
    <w:rsid w:val="60F42C01"/>
    <w:rsid w:val="61113EEE"/>
    <w:rsid w:val="62B2525D"/>
    <w:rsid w:val="64804A14"/>
    <w:rsid w:val="64C23E7D"/>
    <w:rsid w:val="66240220"/>
    <w:rsid w:val="66A80E51"/>
    <w:rsid w:val="66AB26EF"/>
    <w:rsid w:val="67DB7C30"/>
    <w:rsid w:val="68A6030F"/>
    <w:rsid w:val="69821E2D"/>
    <w:rsid w:val="6A98114F"/>
    <w:rsid w:val="6AF705F9"/>
    <w:rsid w:val="6B9C2C0F"/>
    <w:rsid w:val="6CF45D15"/>
    <w:rsid w:val="6D146D81"/>
    <w:rsid w:val="6DB35745"/>
    <w:rsid w:val="6E2C2368"/>
    <w:rsid w:val="6E922B12"/>
    <w:rsid w:val="6EBE56B6"/>
    <w:rsid w:val="70606150"/>
    <w:rsid w:val="70C76378"/>
    <w:rsid w:val="70E42D04"/>
    <w:rsid w:val="71E847F7"/>
    <w:rsid w:val="7349576A"/>
    <w:rsid w:val="73CB43D1"/>
    <w:rsid w:val="7479207F"/>
    <w:rsid w:val="749378F3"/>
    <w:rsid w:val="74E03EAC"/>
    <w:rsid w:val="75C55B35"/>
    <w:rsid w:val="7610256F"/>
    <w:rsid w:val="762C7B1D"/>
    <w:rsid w:val="76391AC6"/>
    <w:rsid w:val="77204A34"/>
    <w:rsid w:val="77400C32"/>
    <w:rsid w:val="78DA30EC"/>
    <w:rsid w:val="78EE6B97"/>
    <w:rsid w:val="791352EF"/>
    <w:rsid w:val="7991079E"/>
    <w:rsid w:val="7A5073DE"/>
    <w:rsid w:val="7A5E7D4D"/>
    <w:rsid w:val="7AFD57B8"/>
    <w:rsid w:val="7B18439F"/>
    <w:rsid w:val="7B242D44"/>
    <w:rsid w:val="7BF5648F"/>
    <w:rsid w:val="7C4F2043"/>
    <w:rsid w:val="7D0C7C89"/>
    <w:rsid w:val="7D910439"/>
    <w:rsid w:val="7E6E2528"/>
    <w:rsid w:val="7E90249F"/>
    <w:rsid w:val="7F9F2C7F"/>
    <w:rsid w:val="7FA8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qFormat/>
    <w:uiPriority w:val="9"/>
    <w:pPr>
      <w:ind w:left="20" w:hanging="2196"/>
      <w:outlineLvl w:val="0"/>
    </w:pPr>
    <w:rPr>
      <w:sz w:val="46"/>
      <w:szCs w:val="46"/>
    </w:rPr>
  </w:style>
  <w:style w:type="paragraph" w:styleId="3">
    <w:name w:val="heading 2"/>
    <w:basedOn w:val="1"/>
    <w:next w:val="1"/>
    <w:link w:val="20"/>
    <w:semiHidden/>
    <w:unhideWhenUsed/>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unhideWhenUsed/>
    <w:qFormat/>
    <w:uiPriority w:val="9"/>
    <w:pPr>
      <w:ind w:left="20"/>
      <w:outlineLvl w:val="2"/>
    </w:pPr>
    <w:rPr>
      <w:sz w:val="33"/>
      <w:szCs w:val="33"/>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Body Text"/>
    <w:basedOn w:val="1"/>
    <w:qFormat/>
    <w:uiPriority w:val="1"/>
    <w:rPr>
      <w:sz w:val="28"/>
      <w:szCs w:val="28"/>
    </w:rPr>
  </w:style>
  <w:style w:type="paragraph" w:styleId="7">
    <w:name w:val="Balloon Text"/>
    <w:basedOn w:val="1"/>
    <w:link w:val="17"/>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9"/>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character" w:styleId="15">
    <w:name w:val="Hyperlink"/>
    <w:basedOn w:val="13"/>
    <w:qFormat/>
    <w:uiPriority w:val="99"/>
    <w:rPr>
      <w:color w:val="0563C1"/>
      <w:u w:val="single"/>
    </w:rPr>
  </w:style>
  <w:style w:type="character" w:styleId="16">
    <w:name w:val="annotation reference"/>
    <w:basedOn w:val="13"/>
    <w:qFormat/>
    <w:uiPriority w:val="0"/>
    <w:rPr>
      <w:sz w:val="21"/>
      <w:szCs w:val="21"/>
    </w:rPr>
  </w:style>
  <w:style w:type="character" w:customStyle="1" w:styleId="17">
    <w:name w:val="批注框文本 字符"/>
    <w:basedOn w:val="13"/>
    <w:link w:val="7"/>
    <w:qFormat/>
    <w:uiPriority w:val="0"/>
    <w:rPr>
      <w:kern w:val="2"/>
      <w:sz w:val="18"/>
      <w:szCs w:val="18"/>
    </w:rPr>
  </w:style>
  <w:style w:type="character" w:customStyle="1" w:styleId="18">
    <w:name w:val="批注文字 字符"/>
    <w:basedOn w:val="13"/>
    <w:link w:val="5"/>
    <w:qFormat/>
    <w:uiPriority w:val="0"/>
    <w:rPr>
      <w:kern w:val="2"/>
      <w:sz w:val="21"/>
      <w:szCs w:val="22"/>
    </w:rPr>
  </w:style>
  <w:style w:type="character" w:customStyle="1" w:styleId="19">
    <w:name w:val="批注主题 字符"/>
    <w:basedOn w:val="18"/>
    <w:link w:val="10"/>
    <w:qFormat/>
    <w:uiPriority w:val="0"/>
    <w:rPr>
      <w:b/>
      <w:bCs/>
      <w:kern w:val="2"/>
      <w:sz w:val="21"/>
      <w:szCs w:val="22"/>
    </w:rPr>
  </w:style>
  <w:style w:type="character" w:customStyle="1" w:styleId="20">
    <w:name w:val="标题 2 字符"/>
    <w:basedOn w:val="13"/>
    <w:link w:val="3"/>
    <w:qFormat/>
    <w:uiPriority w:val="9"/>
    <w:rPr>
      <w:rFonts w:ascii="宋体" w:hAnsi="宋体" w:eastAsia="宋体" w:cs="宋体"/>
      <w:b/>
      <w:bCs/>
      <w:sz w:val="36"/>
      <w:szCs w:val="36"/>
    </w:rPr>
  </w:style>
  <w:style w:type="paragraph" w:customStyle="1" w:styleId="21">
    <w:name w:val="Table Paragraph"/>
    <w:basedOn w:val="1"/>
    <w:qFormat/>
    <w:uiPriority w:val="1"/>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2529" w:hanging="44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AAE3D2F-4E17-4DBC-8C9F-814D12E9B9A8}">
  <ds:schemaRefs/>
</ds:datastoreItem>
</file>

<file path=customXml/itemProps2.xml><?xml version="1.0" encoding="utf-8"?>
<ds:datastoreItem xmlns:ds="http://schemas.openxmlformats.org/officeDocument/2006/customXml" ds:itemID="{981DEE14-059E-46ED-8E26-2E32ED83717D}">
  <ds:schemaRefs/>
</ds:datastoreItem>
</file>

<file path=docProps/app.xml><?xml version="1.0" encoding="utf-8"?>
<Properties xmlns="http://schemas.openxmlformats.org/officeDocument/2006/extended-properties" xmlns:vt="http://schemas.openxmlformats.org/officeDocument/2006/docPropsVTypes">
  <Template>Normal.dotm</Template>
  <Company>End User License</Company>
  <Pages>14</Pages>
  <Words>5410</Words>
  <Characters>5709</Characters>
  <Lines>44</Lines>
  <Paragraphs>12</Paragraphs>
  <TotalTime>31</TotalTime>
  <ScaleCrop>false</ScaleCrop>
  <LinksUpToDate>false</LinksUpToDate>
  <CharactersWithSpaces>5976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2025-03-11T04:10:00Z</dcterms:created>
  <dc:creator>User</dc:creator>
  <cp:lastModifiedBy>陆陆</cp:lastModifiedBy>
  <cp:lastPrinted>2023-02-16T05:27:00Z</cp:lastPrinted>
  <dcterms:modified xsi:type="dcterms:W3CDTF">2025-03-12T00:46:09Z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E32A575FD41F4C0D83BEE97C14340858_13</vt:lpwstr>
  </property>
  <property fmtid="{D5CDD505-2E9C-101B-9397-08002B2CF9AE}" pid="4" name="KSOTemplateDocerSaveRecord">
    <vt:lpwstr>eyJoZGlkIjoiM2I5OWQzOTMwMTdhNWEwOGJmY2VhNWMyZjcxZGJhOGMiLCJ1c2VySWQiOiI0NTMzMjA2MTQifQ==</vt:lpwstr>
  </property>
</Properties>
</file>