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7A" w:rsidRPr="00A873D2" w:rsidRDefault="00E54C7A" w:rsidP="00E54C7A">
      <w:pPr>
        <w:jc w:val="left"/>
        <w:rPr>
          <w:rFonts w:ascii="仿宋_GB2312" w:eastAsia="仿宋_GB2312" w:hAnsi="仿宋"/>
          <w:sz w:val="32"/>
          <w:szCs w:val="32"/>
        </w:rPr>
      </w:pPr>
      <w:r w:rsidRPr="00A873D2">
        <w:rPr>
          <w:rFonts w:ascii="仿宋_GB2312" w:eastAsia="仿宋_GB2312" w:hAnsi="仿宋" w:hint="eastAsia"/>
          <w:sz w:val="32"/>
          <w:szCs w:val="32"/>
        </w:rPr>
        <w:t>附件</w:t>
      </w:r>
      <w:r w:rsidR="009001AC">
        <w:rPr>
          <w:rFonts w:ascii="仿宋_GB2312" w:eastAsia="仿宋_GB2312" w:hAnsi="仿宋"/>
          <w:sz w:val="32"/>
          <w:szCs w:val="32"/>
        </w:rPr>
        <w:t>3</w:t>
      </w:r>
      <w:bookmarkStart w:id="0" w:name="_GoBack"/>
      <w:bookmarkEnd w:id="0"/>
      <w:r w:rsidRPr="00A873D2">
        <w:rPr>
          <w:rFonts w:ascii="仿宋_GB2312" w:eastAsia="仿宋_GB2312" w:hAnsi="仿宋" w:hint="eastAsia"/>
          <w:sz w:val="32"/>
          <w:szCs w:val="32"/>
        </w:rPr>
        <w:t>：</w:t>
      </w:r>
    </w:p>
    <w:p w:rsidR="00937898" w:rsidRPr="00937898" w:rsidRDefault="00937898" w:rsidP="00E54C7A">
      <w:pPr>
        <w:jc w:val="center"/>
        <w:rPr>
          <w:rFonts w:ascii="黑体" w:eastAsia="黑体" w:hAnsi="黑体"/>
          <w:b/>
          <w:sz w:val="32"/>
          <w:szCs w:val="32"/>
        </w:rPr>
      </w:pPr>
      <w:r w:rsidRPr="00937898">
        <w:rPr>
          <w:rFonts w:ascii="黑体" w:eastAsia="黑体" w:hAnsi="黑体" w:hint="eastAsia"/>
          <w:b/>
          <w:sz w:val="32"/>
          <w:szCs w:val="32"/>
        </w:rPr>
        <w:t>浦东新区教师专业发展学校现场</w:t>
      </w:r>
      <w:r w:rsidRPr="00937898">
        <w:rPr>
          <w:rFonts w:ascii="黑体" w:eastAsia="黑体" w:hAnsi="黑体"/>
          <w:b/>
          <w:sz w:val="32"/>
          <w:szCs w:val="32"/>
        </w:rPr>
        <w:t>评估</w:t>
      </w:r>
      <w:r w:rsidRPr="00937898">
        <w:rPr>
          <w:rFonts w:ascii="黑体" w:eastAsia="黑体" w:hAnsi="黑体" w:hint="eastAsia"/>
          <w:b/>
          <w:sz w:val="32"/>
          <w:szCs w:val="32"/>
        </w:rPr>
        <w:t>自评表</w:t>
      </w:r>
    </w:p>
    <w:tbl>
      <w:tblPr>
        <w:tblW w:w="106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6"/>
        <w:gridCol w:w="719"/>
        <w:gridCol w:w="900"/>
        <w:gridCol w:w="828"/>
        <w:gridCol w:w="703"/>
        <w:gridCol w:w="83"/>
        <w:gridCol w:w="798"/>
        <w:gridCol w:w="904"/>
        <w:gridCol w:w="720"/>
        <w:gridCol w:w="581"/>
        <w:gridCol w:w="720"/>
        <w:gridCol w:w="1000"/>
      </w:tblGrid>
      <w:tr w:rsidR="00937898" w:rsidTr="00937898">
        <w:trPr>
          <w:cantSplit/>
          <w:trHeight w:val="589"/>
          <w:jc w:val="center"/>
        </w:trPr>
        <w:tc>
          <w:tcPr>
            <w:tcW w:w="2696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学校名称（盖章）</w:t>
            </w:r>
          </w:p>
        </w:tc>
        <w:tc>
          <w:tcPr>
            <w:tcW w:w="7956" w:type="dxa"/>
            <w:gridSpan w:val="11"/>
            <w:vAlign w:val="center"/>
          </w:tcPr>
          <w:p w:rsidR="00937898" w:rsidRDefault="00937898" w:rsidP="00A23032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  <w:tr w:rsidR="00937898" w:rsidTr="00194369">
        <w:trPr>
          <w:cantSplit/>
          <w:trHeight w:val="589"/>
          <w:jc w:val="center"/>
        </w:trPr>
        <w:tc>
          <w:tcPr>
            <w:tcW w:w="2696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956" w:type="dxa"/>
            <w:gridSpan w:val="11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589"/>
          <w:jc w:val="center"/>
        </w:trPr>
        <w:tc>
          <w:tcPr>
            <w:tcW w:w="2696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校长姓名</w:t>
            </w:r>
          </w:p>
        </w:tc>
        <w:tc>
          <w:tcPr>
            <w:tcW w:w="3150" w:type="dxa"/>
            <w:gridSpan w:val="4"/>
            <w:tcBorders>
              <w:right w:val="single" w:sz="4" w:space="0" w:color="auto"/>
            </w:tcBorders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号码</w:t>
            </w:r>
          </w:p>
        </w:tc>
        <w:tc>
          <w:tcPr>
            <w:tcW w:w="3021" w:type="dxa"/>
            <w:gridSpan w:val="4"/>
            <w:tcBorders>
              <w:left w:val="single" w:sz="4" w:space="0" w:color="auto"/>
            </w:tcBorders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589"/>
          <w:jc w:val="center"/>
        </w:trPr>
        <w:tc>
          <w:tcPr>
            <w:tcW w:w="2696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师训专管员</w:t>
            </w:r>
          </w:p>
        </w:tc>
        <w:tc>
          <w:tcPr>
            <w:tcW w:w="2447" w:type="dxa"/>
            <w:gridSpan w:val="3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1785" w:type="dxa"/>
            <w:gridSpan w:val="3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2301" w:type="dxa"/>
            <w:gridSpan w:val="3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jc w:val="center"/>
        </w:trPr>
        <w:tc>
          <w:tcPr>
            <w:tcW w:w="2696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学校教师总人数</w:t>
            </w:r>
          </w:p>
        </w:tc>
        <w:tc>
          <w:tcPr>
            <w:tcW w:w="719" w:type="dxa"/>
            <w:vAlign w:val="center"/>
          </w:tcPr>
          <w:p w:rsidR="00937898" w:rsidRDefault="00937898" w:rsidP="00A23032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特级教师人数</w:t>
            </w:r>
          </w:p>
        </w:tc>
        <w:tc>
          <w:tcPr>
            <w:tcW w:w="703" w:type="dxa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区级学科带头人数</w:t>
            </w:r>
          </w:p>
        </w:tc>
        <w:tc>
          <w:tcPr>
            <w:tcW w:w="720" w:type="dxa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区级骨干教师人数</w:t>
            </w: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jc w:val="center"/>
        </w:trPr>
        <w:tc>
          <w:tcPr>
            <w:tcW w:w="2696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市、区级实验性示范性高中</w:t>
            </w:r>
          </w:p>
        </w:tc>
        <w:tc>
          <w:tcPr>
            <w:tcW w:w="719" w:type="dxa"/>
            <w:vMerge w:val="restart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已通过评审</w:t>
            </w:r>
          </w:p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（打√）</w:t>
            </w:r>
          </w:p>
        </w:tc>
        <w:tc>
          <w:tcPr>
            <w:tcW w:w="900" w:type="dxa"/>
            <w:vMerge w:val="restart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  <w:tc>
          <w:tcPr>
            <w:tcW w:w="828" w:type="dxa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</w:t>
            </w:r>
          </w:p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881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尚在评审中</w:t>
            </w:r>
          </w:p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（打√）</w:t>
            </w:r>
          </w:p>
        </w:tc>
        <w:tc>
          <w:tcPr>
            <w:tcW w:w="720" w:type="dxa"/>
            <w:vMerge w:val="restart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</w:t>
            </w:r>
          </w:p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581" w:type="dxa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区级</w:t>
            </w: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jc w:val="center"/>
        </w:trPr>
        <w:tc>
          <w:tcPr>
            <w:tcW w:w="2696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市、区级素质教育实验校</w:t>
            </w:r>
          </w:p>
        </w:tc>
        <w:tc>
          <w:tcPr>
            <w:tcW w:w="719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" w:type="dxa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jc w:val="center"/>
        </w:trPr>
        <w:tc>
          <w:tcPr>
            <w:tcW w:w="2696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市、区级示范幼儿园</w:t>
            </w:r>
          </w:p>
        </w:tc>
        <w:tc>
          <w:tcPr>
            <w:tcW w:w="719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" w:type="dxa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898" w:rsidTr="00A23032">
        <w:trPr>
          <w:cantSplit/>
          <w:jc w:val="center"/>
        </w:trPr>
        <w:tc>
          <w:tcPr>
            <w:tcW w:w="10652" w:type="dxa"/>
            <w:gridSpan w:val="13"/>
            <w:vAlign w:val="center"/>
          </w:tcPr>
          <w:p w:rsidR="00937898" w:rsidRDefault="00937898" w:rsidP="0093789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浦东新区教师专业发展学校现场评估</w:t>
            </w:r>
            <w:r>
              <w:rPr>
                <w:rFonts w:ascii="仿宋_GB2312" w:eastAsia="仿宋_GB2312"/>
                <w:b/>
                <w:bCs/>
                <w:sz w:val="28"/>
                <w:szCs w:val="24"/>
              </w:rPr>
              <w:t>自评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打分表</w:t>
            </w:r>
            <w:proofErr w:type="gramEnd"/>
          </w:p>
        </w:tc>
      </w:tr>
      <w:tr w:rsidR="00937898" w:rsidTr="00937898">
        <w:trPr>
          <w:cantSplit/>
          <w:trHeight w:val="510"/>
          <w:jc w:val="center"/>
        </w:trPr>
        <w:tc>
          <w:tcPr>
            <w:tcW w:w="5929" w:type="dxa"/>
            <w:gridSpan w:val="7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要求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佐证材料名称</w:t>
            </w: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打分</w:t>
            </w:r>
          </w:p>
        </w:tc>
      </w:tr>
      <w:tr w:rsidR="00937898" w:rsidTr="00937898">
        <w:trPr>
          <w:cantSplit/>
          <w:trHeight w:val="495"/>
          <w:jc w:val="center"/>
        </w:trPr>
        <w:tc>
          <w:tcPr>
            <w:tcW w:w="5929" w:type="dxa"/>
            <w:gridSpan w:val="7"/>
            <w:vAlign w:val="center"/>
          </w:tcPr>
          <w:p w:rsidR="00937898" w:rsidRDefault="00937898" w:rsidP="00A23032">
            <w:pPr>
              <w:rPr>
                <w:rFonts w:ascii="仿宋_GB2312" w:eastAsia="仿宋_GB2312"/>
                <w:sz w:val="24"/>
              </w:rPr>
            </w:pP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1.学校对该项工作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有具体</w:t>
            </w: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的年度计划，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且年度计划</w:t>
            </w: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具有发展性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；</w:t>
            </w: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教师有适切个人专业发展的发展计划，学校为教师个人规划建立档案，</w:t>
            </w:r>
            <w:proofErr w:type="gramStart"/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且学校</w:t>
            </w:r>
            <w:proofErr w:type="gramEnd"/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校本研修档案资料齐全、规范，内容详实。（7分）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90"/>
          <w:jc w:val="center"/>
        </w:trPr>
        <w:tc>
          <w:tcPr>
            <w:tcW w:w="5929" w:type="dxa"/>
            <w:gridSpan w:val="7"/>
            <w:vAlign w:val="center"/>
          </w:tcPr>
          <w:p w:rsidR="00937898" w:rsidRDefault="00937898" w:rsidP="00A23032">
            <w:pPr>
              <w:rPr>
                <w:rFonts w:ascii="仿宋_GB2312" w:eastAsia="仿宋_GB2312"/>
                <w:sz w:val="24"/>
              </w:rPr>
            </w:pPr>
            <w:r w:rsidRPr="003F4088">
              <w:rPr>
                <w:rFonts w:ascii="仿宋_GB2312" w:eastAsia="仿宋_GB2312" w:hAnsi="仿宋" w:cs="仿宋" w:hint="eastAsia"/>
                <w:kern w:val="0"/>
                <w:szCs w:val="21"/>
              </w:rPr>
              <w:t>2.</w:t>
            </w: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学校重视该项工作，</w:t>
            </w:r>
            <w:r w:rsidRPr="003F4088">
              <w:rPr>
                <w:rFonts w:ascii="仿宋_GB2312" w:eastAsia="仿宋_GB2312" w:hAnsi="仿宋" w:cs="仿宋" w:hint="eastAsia"/>
                <w:kern w:val="0"/>
                <w:szCs w:val="21"/>
              </w:rPr>
              <w:t>有健全的教师队伍建设领导小组和管理团队，各部门通力协作，实现功能整合。配备中层以上干部担任师训专管员。（7分）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465"/>
          <w:jc w:val="center"/>
        </w:trPr>
        <w:tc>
          <w:tcPr>
            <w:tcW w:w="5929" w:type="dxa"/>
            <w:gridSpan w:val="7"/>
            <w:vAlign w:val="center"/>
          </w:tcPr>
          <w:p w:rsidR="00937898" w:rsidRDefault="00937898" w:rsidP="00A23032">
            <w:pPr>
              <w:rPr>
                <w:rFonts w:ascii="仿宋_GB2312" w:eastAsia="仿宋_GB2312"/>
                <w:sz w:val="24"/>
              </w:rPr>
            </w:pP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3.学校教研组或年级组有计划地开展校本研修活动，主题明确，聚焦教育教学实践中的真实问题，体现问题解决和专业提升导向。（7分）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465"/>
          <w:jc w:val="center"/>
        </w:trPr>
        <w:tc>
          <w:tcPr>
            <w:tcW w:w="5929" w:type="dxa"/>
            <w:gridSpan w:val="7"/>
            <w:vAlign w:val="center"/>
          </w:tcPr>
          <w:p w:rsidR="00937898" w:rsidRPr="003F4088" w:rsidRDefault="00937898" w:rsidP="00A23032">
            <w:pPr>
              <w:rPr>
                <w:rFonts w:ascii="仿宋_GB2312" w:eastAsia="仿宋_GB2312" w:hAnsi="仿宋" w:cs="仿宋"/>
                <w:szCs w:val="21"/>
              </w:rPr>
            </w:pP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4.学校教师专业发展以立德树人为根本，以育</w:t>
            </w:r>
            <w:proofErr w:type="gramStart"/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德能力</w:t>
            </w:r>
            <w:proofErr w:type="gramEnd"/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提升为核心，以教育教学实践能力提高为重点，以实践体验为载体，逐步形成校本研修内容的专题化、系列化、课程化。（7分）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90"/>
          <w:jc w:val="center"/>
        </w:trPr>
        <w:tc>
          <w:tcPr>
            <w:tcW w:w="5929" w:type="dxa"/>
            <w:gridSpan w:val="7"/>
            <w:vAlign w:val="center"/>
          </w:tcPr>
          <w:p w:rsidR="00937898" w:rsidRPr="003F4088" w:rsidRDefault="00937898" w:rsidP="00A23032">
            <w:pPr>
              <w:rPr>
                <w:rFonts w:ascii="仿宋_GB2312" w:eastAsia="仿宋_GB2312" w:hAnsi="仿宋" w:cs="仿宋"/>
                <w:szCs w:val="21"/>
              </w:rPr>
            </w:pP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5.学校充分挖掘与利用本校优质教育教学资源，有效集聚高校、科研院所、中小学等机构的优质资源，形成中小学、高校、科研机构协同研修机制，创新教师教育模式，提升校本研修品质。（8分）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465"/>
          <w:jc w:val="center"/>
        </w:trPr>
        <w:tc>
          <w:tcPr>
            <w:tcW w:w="5929" w:type="dxa"/>
            <w:gridSpan w:val="7"/>
            <w:vAlign w:val="center"/>
          </w:tcPr>
          <w:p w:rsidR="00937898" w:rsidRPr="003F4088" w:rsidRDefault="00937898" w:rsidP="00A23032">
            <w:pPr>
              <w:rPr>
                <w:rFonts w:ascii="仿宋_GB2312" w:eastAsia="仿宋_GB2312" w:hAnsi="仿宋" w:cs="仿宋"/>
                <w:szCs w:val="21"/>
              </w:rPr>
            </w:pP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6.学校注重优质研修资源的积累与利用，形成</w:t>
            </w:r>
            <w:r w:rsidRPr="003F4088">
              <w:rPr>
                <w:rFonts w:ascii="仿宋_GB2312" w:eastAsia="仿宋_GB2312" w:hAnsi="仿宋" w:cs="仿宋" w:hint="eastAsia"/>
                <w:szCs w:val="21"/>
              </w:rPr>
              <w:t>教师专业发展的特色项目和成熟的校本研修课程，每年至少发展两门校级校本研修课程为区级共享课程。</w:t>
            </w: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（8分）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465"/>
          <w:jc w:val="center"/>
        </w:trPr>
        <w:tc>
          <w:tcPr>
            <w:tcW w:w="5929" w:type="dxa"/>
            <w:gridSpan w:val="7"/>
            <w:vAlign w:val="center"/>
          </w:tcPr>
          <w:p w:rsidR="00937898" w:rsidRPr="003F4088" w:rsidRDefault="00937898" w:rsidP="00A23032">
            <w:pPr>
              <w:rPr>
                <w:rFonts w:ascii="仿宋_GB2312" w:eastAsia="仿宋_GB2312" w:hAnsi="仿宋" w:cs="仿宋"/>
                <w:szCs w:val="21"/>
              </w:rPr>
            </w:pP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lastRenderedPageBreak/>
              <w:t>7.教师具有自主发展意识，普遍对学校有归属感，职业认同度高，敬业乐教爱生，对专业有进取心。（8分）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465"/>
          <w:jc w:val="center"/>
        </w:trPr>
        <w:tc>
          <w:tcPr>
            <w:tcW w:w="5929" w:type="dxa"/>
            <w:gridSpan w:val="7"/>
            <w:vAlign w:val="center"/>
          </w:tcPr>
          <w:p w:rsidR="00937898" w:rsidRPr="003F4088" w:rsidRDefault="00937898" w:rsidP="00A23032">
            <w:pPr>
              <w:rPr>
                <w:rFonts w:ascii="仿宋_GB2312" w:eastAsia="仿宋_GB2312" w:hAnsi="仿宋" w:cs="仿宋"/>
                <w:szCs w:val="21"/>
              </w:rPr>
            </w:pPr>
            <w:r w:rsidRPr="003F4088">
              <w:rPr>
                <w:rFonts w:ascii="仿宋_GB2312" w:eastAsia="仿宋_GB2312" w:hAnsi="仿宋" w:cs="仿宋" w:hint="eastAsia"/>
                <w:szCs w:val="21"/>
              </w:rPr>
              <w:t>8.学校有一定数量的优秀学科教师团队和指导教师团队，教师队伍整体水平高，学科带头人和骨干教师数量符合教师专业发展学校要求，能向其他学校输出各级干部或骨干教师。</w:t>
            </w: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（8分）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465"/>
          <w:jc w:val="center"/>
        </w:trPr>
        <w:tc>
          <w:tcPr>
            <w:tcW w:w="5929" w:type="dxa"/>
            <w:gridSpan w:val="7"/>
            <w:vAlign w:val="center"/>
          </w:tcPr>
          <w:p w:rsidR="00937898" w:rsidRPr="003F4088" w:rsidRDefault="00937898" w:rsidP="00A23032">
            <w:pPr>
              <w:rPr>
                <w:rFonts w:ascii="仿宋_GB2312" w:eastAsia="仿宋_GB2312" w:hAnsi="仿宋" w:cs="仿宋"/>
                <w:szCs w:val="21"/>
              </w:rPr>
            </w:pPr>
            <w:r w:rsidRPr="003F4088">
              <w:rPr>
                <w:rFonts w:ascii="仿宋_GB2312" w:eastAsia="仿宋_GB2312" w:hAnsi="仿宋" w:cs="仿宋" w:hint="eastAsia"/>
                <w:szCs w:val="21"/>
              </w:rPr>
              <w:t>9.学校鼓励教师积极参加各级各类培训活动，如名师基地、专项培训等。（8分）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465"/>
          <w:jc w:val="center"/>
        </w:trPr>
        <w:tc>
          <w:tcPr>
            <w:tcW w:w="5929" w:type="dxa"/>
            <w:gridSpan w:val="7"/>
            <w:vAlign w:val="center"/>
          </w:tcPr>
          <w:p w:rsidR="00937898" w:rsidRPr="003F4088" w:rsidRDefault="00937898" w:rsidP="00A23032">
            <w:pPr>
              <w:rPr>
                <w:rFonts w:ascii="仿宋_GB2312" w:eastAsia="仿宋_GB2312" w:hAnsi="仿宋" w:cs="仿宋"/>
                <w:szCs w:val="21"/>
              </w:rPr>
            </w:pP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10.学校有一定数量的课改成果、校本研修的实践经验和创新做法，每年学校以公开课、研讨会、经验总结会、学术报告、教师专业发展成果展示会、专题培训会等形式在市、区展示与推广。（8分）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465"/>
          <w:jc w:val="center"/>
        </w:trPr>
        <w:tc>
          <w:tcPr>
            <w:tcW w:w="5929" w:type="dxa"/>
            <w:gridSpan w:val="7"/>
            <w:vAlign w:val="center"/>
          </w:tcPr>
          <w:p w:rsidR="00937898" w:rsidRPr="003F4088" w:rsidRDefault="00937898" w:rsidP="00A23032">
            <w:pPr>
              <w:rPr>
                <w:rFonts w:ascii="仿宋_GB2312" w:eastAsia="仿宋_GB2312" w:hAnsi="仿宋" w:cs="仿宋"/>
                <w:bCs/>
                <w:szCs w:val="21"/>
              </w:rPr>
            </w:pP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11.学校有健全的教育教学常规，形成优良的育人文化，教育教学质量位于同类学校前列，带动引领其他同类学校的发展。（8分）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465"/>
          <w:jc w:val="center"/>
        </w:trPr>
        <w:tc>
          <w:tcPr>
            <w:tcW w:w="5929" w:type="dxa"/>
            <w:gridSpan w:val="7"/>
            <w:vAlign w:val="center"/>
          </w:tcPr>
          <w:p w:rsidR="00937898" w:rsidRPr="003F4088" w:rsidRDefault="00937898" w:rsidP="00A23032">
            <w:pPr>
              <w:rPr>
                <w:rFonts w:ascii="仿宋_GB2312" w:eastAsia="仿宋_GB2312" w:hAnsi="仿宋" w:cs="仿宋"/>
                <w:szCs w:val="21"/>
              </w:rPr>
            </w:pP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12.</w:t>
            </w:r>
            <w:r w:rsidRPr="003F4088">
              <w:rPr>
                <w:rFonts w:ascii="仿宋_GB2312" w:eastAsia="仿宋_GB2312" w:hAnsi="仿宋" w:cs="仿宋" w:hint="eastAsia"/>
                <w:szCs w:val="21"/>
              </w:rPr>
              <w:t>学校积极承担并高质量完成上海市见习教师规范化培训任务，培养成效显著，形成有效的运作机制和特色经验，提供2-3门培训课程供全市共享。（8分）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465"/>
          <w:jc w:val="center"/>
        </w:trPr>
        <w:tc>
          <w:tcPr>
            <w:tcW w:w="5929" w:type="dxa"/>
            <w:gridSpan w:val="7"/>
            <w:vAlign w:val="center"/>
          </w:tcPr>
          <w:p w:rsidR="00937898" w:rsidRPr="003F4088" w:rsidRDefault="00937898" w:rsidP="00A23032">
            <w:pPr>
              <w:rPr>
                <w:rFonts w:ascii="仿宋_GB2312" w:eastAsia="仿宋_GB2312" w:hAnsi="仿宋" w:cs="仿宋"/>
                <w:szCs w:val="21"/>
              </w:rPr>
            </w:pPr>
            <w:r w:rsidRPr="003F4088">
              <w:rPr>
                <w:rFonts w:ascii="仿宋_GB2312" w:eastAsia="仿宋_GB2312" w:hAnsi="仿宋" w:cs="仿宋" w:hint="eastAsia"/>
                <w:szCs w:val="21"/>
              </w:rPr>
              <w:t>13.学校积极研究教师成长规律与新时期教师教育理念，形成可复制、可推广的研究成果，能引领教师教育理论创新。</w:t>
            </w:r>
            <w:r w:rsidRPr="003F4088">
              <w:rPr>
                <w:rFonts w:ascii="仿宋_GB2312" w:eastAsia="仿宋_GB2312" w:hAnsi="仿宋" w:cs="仿宋" w:hint="eastAsia"/>
                <w:bCs/>
                <w:szCs w:val="21"/>
              </w:rPr>
              <w:t>（8分）</w:t>
            </w:r>
          </w:p>
        </w:tc>
        <w:tc>
          <w:tcPr>
            <w:tcW w:w="3723" w:type="dxa"/>
            <w:gridSpan w:val="5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937898">
        <w:trPr>
          <w:cantSplit/>
          <w:trHeight w:val="569"/>
          <w:jc w:val="center"/>
        </w:trPr>
        <w:tc>
          <w:tcPr>
            <w:tcW w:w="9652" w:type="dxa"/>
            <w:gridSpan w:val="12"/>
            <w:vAlign w:val="center"/>
          </w:tcPr>
          <w:p w:rsidR="00937898" w:rsidRDefault="00937898" w:rsidP="00A230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总   分</w:t>
            </w:r>
          </w:p>
        </w:tc>
        <w:tc>
          <w:tcPr>
            <w:tcW w:w="1000" w:type="dxa"/>
            <w:vAlign w:val="center"/>
          </w:tcPr>
          <w:p w:rsidR="00937898" w:rsidRDefault="00937898" w:rsidP="00A2303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937898" w:rsidTr="00A23032">
        <w:trPr>
          <w:cantSplit/>
          <w:trHeight w:val="569"/>
          <w:jc w:val="center"/>
        </w:trPr>
        <w:tc>
          <w:tcPr>
            <w:tcW w:w="10652" w:type="dxa"/>
            <w:gridSpan w:val="13"/>
          </w:tcPr>
          <w:p w:rsidR="00937898" w:rsidRDefault="00937898" w:rsidP="00A23032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</w:t>
            </w:r>
            <w:r w:rsidRPr="003F4088">
              <w:rPr>
                <w:rFonts w:ascii="仿宋_GB2312" w:eastAsia="仿宋_GB2312" w:hAnsi="仿宋" w:cs="仿宋" w:hint="eastAsia"/>
                <w:sz w:val="24"/>
              </w:rPr>
              <w:t>满分为100分。评估结果分为优秀、合格、基本合格、不合格四个等第，60分以下为不合格，60分</w:t>
            </w:r>
            <w:r w:rsidRPr="003F4088">
              <w:rPr>
                <w:rFonts w:ascii="仿宋_GB2312" w:eastAsia="仿宋_GB2312" w:hAnsi="宋体" w:cs="宋体" w:hint="eastAsia"/>
                <w:sz w:val="24"/>
              </w:rPr>
              <w:t>～</w:t>
            </w:r>
            <w:r>
              <w:rPr>
                <w:rFonts w:ascii="仿宋_GB2312" w:eastAsia="仿宋_GB2312" w:hAnsi="仿宋" w:cs="仿宋" w:hint="eastAsia"/>
                <w:sz w:val="24"/>
              </w:rPr>
              <w:t>69</w:t>
            </w:r>
            <w:r w:rsidRPr="003F4088">
              <w:rPr>
                <w:rFonts w:ascii="仿宋_GB2312" w:eastAsia="仿宋_GB2312" w:hAnsi="仿宋" w:cs="仿宋" w:hint="eastAsia"/>
                <w:sz w:val="24"/>
              </w:rPr>
              <w:t>分为基本合格，</w:t>
            </w:r>
            <w:r>
              <w:rPr>
                <w:rFonts w:ascii="仿宋_GB2312" w:eastAsia="仿宋_GB2312" w:hAnsi="仿宋" w:cs="仿宋" w:hint="eastAsia"/>
                <w:sz w:val="24"/>
              </w:rPr>
              <w:t>70</w:t>
            </w:r>
            <w:r w:rsidRPr="003F4088">
              <w:rPr>
                <w:rFonts w:ascii="仿宋_GB2312" w:eastAsia="仿宋_GB2312" w:hAnsi="仿宋" w:cs="仿宋" w:hint="eastAsia"/>
                <w:sz w:val="24"/>
              </w:rPr>
              <w:t>分</w:t>
            </w:r>
            <w:r w:rsidRPr="003F4088">
              <w:rPr>
                <w:rFonts w:ascii="仿宋_GB2312" w:eastAsia="仿宋_GB2312" w:hAnsi="宋体" w:cs="宋体" w:hint="eastAsia"/>
                <w:sz w:val="24"/>
              </w:rPr>
              <w:t>～</w:t>
            </w:r>
            <w:r w:rsidRPr="003F4088">
              <w:rPr>
                <w:rFonts w:ascii="仿宋_GB2312" w:eastAsia="仿宋_GB2312" w:hAnsi="仿宋" w:cs="仿宋" w:hint="eastAsia"/>
                <w:sz w:val="24"/>
              </w:rPr>
              <w:t>85分为合格，86分及以上为优秀。</w:t>
            </w:r>
          </w:p>
        </w:tc>
      </w:tr>
      <w:tr w:rsidR="00937898" w:rsidTr="002D3349">
        <w:trPr>
          <w:cantSplit/>
          <w:trHeight w:val="569"/>
          <w:jc w:val="center"/>
        </w:trPr>
        <w:tc>
          <w:tcPr>
            <w:tcW w:w="2250" w:type="dxa"/>
            <w:vAlign w:val="center"/>
          </w:tcPr>
          <w:p w:rsidR="00937898" w:rsidRPr="00804AA5" w:rsidRDefault="00937898" w:rsidP="0081614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学校自评结果</w:t>
            </w:r>
          </w:p>
        </w:tc>
        <w:tc>
          <w:tcPr>
            <w:tcW w:w="8402" w:type="dxa"/>
            <w:gridSpan w:val="12"/>
          </w:tcPr>
          <w:p w:rsidR="00DC05C7" w:rsidRDefault="00937898" w:rsidP="00DC05C7">
            <w:pPr>
              <w:ind w:right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自评等第： </w:t>
            </w:r>
          </w:p>
          <w:p w:rsidR="00DC05C7" w:rsidRDefault="00DC05C7" w:rsidP="00DC05C7">
            <w:pPr>
              <w:ind w:right="840"/>
              <w:rPr>
                <w:rFonts w:ascii="仿宋_GB2312" w:eastAsia="仿宋_GB2312" w:hAnsi="宋体"/>
                <w:sz w:val="24"/>
              </w:rPr>
            </w:pPr>
          </w:p>
          <w:p w:rsidR="00DC05C7" w:rsidRDefault="00DC05C7" w:rsidP="00DC05C7">
            <w:pPr>
              <w:ind w:right="840"/>
              <w:rPr>
                <w:rFonts w:ascii="仿宋_GB2312" w:eastAsia="仿宋_GB2312" w:hAnsi="宋体"/>
                <w:sz w:val="24"/>
              </w:rPr>
            </w:pPr>
          </w:p>
          <w:p w:rsidR="00DC05C7" w:rsidRDefault="00DC05C7" w:rsidP="00DC05C7">
            <w:pPr>
              <w:ind w:right="840"/>
              <w:rPr>
                <w:rFonts w:ascii="仿宋_GB2312" w:eastAsia="仿宋_GB2312" w:hAnsi="宋体"/>
                <w:sz w:val="24"/>
              </w:rPr>
            </w:pPr>
          </w:p>
          <w:p w:rsidR="00DC05C7" w:rsidRDefault="00DC05C7" w:rsidP="00DC05C7">
            <w:pPr>
              <w:ind w:right="840"/>
              <w:rPr>
                <w:rFonts w:ascii="仿宋_GB2312" w:eastAsia="仿宋_GB2312" w:hAnsi="宋体"/>
                <w:sz w:val="24"/>
              </w:rPr>
            </w:pPr>
          </w:p>
          <w:p w:rsidR="00937898" w:rsidRDefault="00DC05C7" w:rsidP="00DC05C7">
            <w:pPr>
              <w:ind w:right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</w:t>
            </w:r>
            <w:r w:rsidR="00937898">
              <w:rPr>
                <w:rFonts w:ascii="仿宋_GB2312" w:eastAsia="仿宋_GB2312" w:hAnsi="宋体" w:hint="eastAsia"/>
                <w:sz w:val="24"/>
              </w:rPr>
              <w:t>学校单位公章</w:t>
            </w:r>
            <w:r w:rsidR="00937898"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5F0C91" w:rsidRDefault="00937898" w:rsidP="00DC05C7">
            <w:pPr>
              <w:ind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:rsidR="00937898" w:rsidRDefault="005F0C91" w:rsidP="00DC05C7">
            <w:pPr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</w:t>
            </w:r>
            <w:r w:rsidR="00937898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937898" w:rsidRDefault="00937898"/>
    <w:sectPr w:rsidR="0093789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68" w:rsidRDefault="00C32268">
      <w:r>
        <w:separator/>
      </w:r>
    </w:p>
  </w:endnote>
  <w:endnote w:type="continuationSeparator" w:id="0">
    <w:p w:rsidR="00C32268" w:rsidRDefault="00C3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3F" w:rsidRDefault="00937898">
    <w:pPr>
      <w:pStyle w:val="a4"/>
      <w:tabs>
        <w:tab w:val="clear" w:pos="4153"/>
        <w:tab w:val="center" w:pos="4345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8890" b="381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83C3F" w:rsidRDefault="00937898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001A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" filled="f" stroked="f">
              <v:path arrowok="t"/>
              <v:textbox style="mso-fit-shape-to-text:t" inset="0,0,0,0">
                <w:txbxContent>
                  <w:p w:rsidR="00283C3F" w:rsidRDefault="00937898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001A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68" w:rsidRDefault="00C32268">
      <w:r>
        <w:separator/>
      </w:r>
    </w:p>
  </w:footnote>
  <w:footnote w:type="continuationSeparator" w:id="0">
    <w:p w:rsidR="00C32268" w:rsidRDefault="00C32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3F" w:rsidRDefault="00937898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540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8"/>
    <w:rsid w:val="001B506F"/>
    <w:rsid w:val="002D3349"/>
    <w:rsid w:val="00341DA2"/>
    <w:rsid w:val="005545BE"/>
    <w:rsid w:val="005A5EAF"/>
    <w:rsid w:val="005B085E"/>
    <w:rsid w:val="005F0C91"/>
    <w:rsid w:val="0081614C"/>
    <w:rsid w:val="009001AC"/>
    <w:rsid w:val="00937898"/>
    <w:rsid w:val="00A873D2"/>
    <w:rsid w:val="00C32268"/>
    <w:rsid w:val="00D825FE"/>
    <w:rsid w:val="00DB408C"/>
    <w:rsid w:val="00DC05C7"/>
    <w:rsid w:val="00DE7F86"/>
    <w:rsid w:val="00E54C7A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A1E7D-9F21-42FC-92F7-580B7DAF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guoyajie</dc:creator>
  <cp:keywords/>
  <dc:description/>
  <cp:lastModifiedBy>lenovo</cp:lastModifiedBy>
  <cp:revision>11</cp:revision>
  <dcterms:created xsi:type="dcterms:W3CDTF">2019-09-10T13:35:00Z</dcterms:created>
  <dcterms:modified xsi:type="dcterms:W3CDTF">2019-09-11T02:18:00Z</dcterms:modified>
</cp:coreProperties>
</file>