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华文行楷" w:hAnsi="华文行楷" w:eastAsia="华文行楷" w:cs="华文行楷"/>
          <w:b/>
          <w:bCs/>
          <w:sz w:val="32"/>
          <w:szCs w:val="32"/>
        </w:rPr>
      </w:pPr>
      <w:r>
        <w:rPr>
          <w:rFonts w:hint="eastAsia" w:ascii="华文行楷" w:hAnsi="华文行楷" w:eastAsia="华文行楷" w:cs="华文行楷"/>
          <w:b/>
          <w:bCs/>
          <w:sz w:val="32"/>
          <w:szCs w:val="32"/>
        </w:rPr>
        <w:t>上海市实验学校2019学年度校级课题选题指南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为了协助大家打开研究思路，寻找研究的主题和切入点，科研室依据上海市实验学校新五年规划及学校重大研究项目</w:t>
      </w:r>
      <w:r>
        <w:rPr>
          <w:rFonts w:ascii="宋体" w:hAnsi="宋体" w:eastAsia="宋体"/>
        </w:rPr>
        <w:t>编制了</w:t>
      </w:r>
      <w:r>
        <w:rPr>
          <w:rFonts w:hint="eastAsia" w:ascii="宋体" w:hAnsi="宋体" w:eastAsia="宋体"/>
        </w:rPr>
        <w:t>本</w:t>
      </w:r>
      <w:r>
        <w:rPr>
          <w:rFonts w:ascii="宋体" w:hAnsi="宋体" w:eastAsia="宋体"/>
        </w:rPr>
        <w:t>选题指南</w:t>
      </w:r>
      <w:r>
        <w:rPr>
          <w:rFonts w:hint="eastAsia" w:ascii="宋体" w:hAnsi="宋体" w:eastAsia="宋体"/>
        </w:rPr>
        <w:t>，主要从选题、研究方法和课题申请注意事项方面为大家提供一些参考意见。</w:t>
      </w:r>
      <w:bookmarkStart w:id="0" w:name="_GoBack"/>
      <w:bookmarkEnd w:id="0"/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本选题指南仅供参考，各位老师可结合自己的研究旨趣和专业成长方向确定个人选题。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</w:p>
    <w:p>
      <w:pPr>
        <w:spacing w:before="156" w:beforeLines="50" w:after="156" w:afterLines="50" w:line="360" w:lineRule="auto"/>
        <w:ind w:firstLine="568" w:firstLineChars="202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第一部分  学校项目</w:t>
      </w:r>
    </w:p>
    <w:p>
      <w:pPr>
        <w:spacing w:after="0" w:line="360" w:lineRule="auto"/>
        <w:ind w:firstLine="426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一、拔尖创新人才早期识别与培育项目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①基于创新素养培育的教学策略改进研究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②基于创新素养培育的个性化学习空间利用方案探究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③基于创新潜能识别的项目化设计研究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④基于创新素养培育的个性化作业设计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⑤学生</w:t>
      </w:r>
      <w:r>
        <w:rPr>
          <w:rFonts w:ascii="宋体" w:hAnsi="宋体" w:eastAsia="宋体"/>
        </w:rPr>
        <w:t>个性记录系统的优化设计</w:t>
      </w:r>
      <w:r>
        <w:rPr>
          <w:rFonts w:hint="eastAsia" w:ascii="宋体" w:hAnsi="宋体" w:eastAsia="宋体"/>
        </w:rPr>
        <w:t>与学生个性跟踪研究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⑥各</w:t>
      </w:r>
      <w:r>
        <w:rPr>
          <w:rFonts w:ascii="宋体" w:hAnsi="宋体" w:eastAsia="宋体"/>
        </w:rPr>
        <w:t>年级段学生托伦斯创造力</w:t>
      </w:r>
      <w:r>
        <w:rPr>
          <w:rFonts w:hint="eastAsia" w:ascii="宋体" w:hAnsi="宋体" w:eastAsia="宋体"/>
        </w:rPr>
        <w:t>现状</w:t>
      </w:r>
      <w:r>
        <w:rPr>
          <w:rFonts w:ascii="宋体" w:hAnsi="宋体" w:eastAsia="宋体"/>
        </w:rPr>
        <w:t>的比较</w:t>
      </w:r>
    </w:p>
    <w:p>
      <w:pPr>
        <w:spacing w:after="0" w:line="360" w:lineRule="auto"/>
        <w:ind w:firstLine="426" w:firstLineChars="202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二、信息化标杆培育校建设项目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①促进学习方式变革的学习空间效能研究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②信息技术支持下的学科教学实践研究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③信息技术支持下的跨学科教学实践研究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④信息技术支持下的学校管理系统设计、开发及实施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⑤XX学科过程性评价的信息化实现（框架或模型）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⑥信息技术课程的建设</w:t>
      </w:r>
    </w:p>
    <w:p>
      <w:pPr>
        <w:spacing w:after="0" w:line="360" w:lineRule="auto"/>
        <w:ind w:firstLine="426" w:firstLineChars="202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三、德育一体化项目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 学科德育在课堂教学中的有机渗透研究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 德育目标在学科教学中的设定与实施研究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 基于劳动教育的学生行规养成研究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 基于我校午餐选餐改革的学生行规教育研究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⑤ 班主任与少先队中队辅导员的角色融合研究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⑥ 家班共育有效实施方式研究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⑦ 班级文化建设中的德育渗透研究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⑧ 班主任微技术的有效性研究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⑨ 学生伙伴交往中的话题研究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⑩ 特殊学生心理问题的识别与干预研究</w:t>
      </w:r>
    </w:p>
    <w:p>
      <w:pPr>
        <w:spacing w:after="0" w:line="360" w:lineRule="auto"/>
        <w:ind w:firstLine="426" w:firstLineChars="202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四、 市课程领导力项目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① </w:t>
      </w:r>
      <w:r>
        <w:rPr>
          <w:rFonts w:ascii="宋体" w:hAnsi="宋体" w:eastAsia="宋体"/>
        </w:rPr>
        <w:t>TFT课程实效性研究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 XX</w:t>
      </w:r>
      <w:r>
        <w:rPr>
          <w:rFonts w:ascii="宋体" w:hAnsi="宋体" w:eastAsia="宋体"/>
        </w:rPr>
        <w:t>学科校本</w:t>
      </w:r>
      <w:r>
        <w:rPr>
          <w:rFonts w:hint="eastAsia" w:ascii="宋体" w:hAnsi="宋体" w:eastAsia="宋体"/>
        </w:rPr>
        <w:t>课程</w:t>
      </w:r>
      <w:r>
        <w:rPr>
          <w:rFonts w:ascii="宋体" w:hAnsi="宋体" w:eastAsia="宋体"/>
        </w:rPr>
        <w:t>开发参照标准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研究</w:t>
      </w:r>
      <w:r>
        <w:rPr>
          <w:rFonts w:hint="eastAsia" w:ascii="宋体" w:hAnsi="宋体" w:eastAsia="宋体"/>
        </w:rPr>
        <w:t>（基于核心素养的TFT课程教学要求研究）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 高中</w:t>
      </w:r>
      <w:r>
        <w:rPr>
          <w:rFonts w:ascii="宋体" w:hAnsi="宋体" w:eastAsia="宋体"/>
        </w:rPr>
        <w:t>特需课</w:t>
      </w:r>
      <w:r>
        <w:rPr>
          <w:rFonts w:hint="eastAsia" w:ascii="宋体" w:hAnsi="宋体" w:eastAsia="宋体"/>
        </w:rPr>
        <w:t>对高考</w:t>
      </w:r>
      <w:r>
        <w:rPr>
          <w:rFonts w:ascii="宋体" w:hAnsi="宋体" w:eastAsia="宋体"/>
        </w:rPr>
        <w:t>专业</w:t>
      </w:r>
      <w:r>
        <w:rPr>
          <w:rFonts w:hint="eastAsia" w:ascii="宋体" w:hAnsi="宋体" w:eastAsia="宋体"/>
        </w:rPr>
        <w:t>选报</w:t>
      </w:r>
      <w:r>
        <w:rPr>
          <w:rFonts w:ascii="宋体" w:hAnsi="宋体" w:eastAsia="宋体"/>
        </w:rPr>
        <w:t>贡献水平的研究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 特需课程的学生指导案例研究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⑤ 高中生学习需求识别与培养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⑥ 旱地冰球</w:t>
      </w:r>
      <w:r>
        <w:rPr>
          <w:rFonts w:ascii="宋体" w:hAnsi="宋体" w:eastAsia="宋体"/>
        </w:rPr>
        <w:t>对</w:t>
      </w:r>
      <w:r>
        <w:rPr>
          <w:rFonts w:hint="eastAsia" w:ascii="宋体" w:hAnsi="宋体" w:eastAsia="宋体"/>
        </w:rPr>
        <w:t>小学</w:t>
      </w:r>
      <w:r>
        <w:rPr>
          <w:rFonts w:ascii="宋体" w:hAnsi="宋体" w:eastAsia="宋体"/>
        </w:rPr>
        <w:t>生体能</w:t>
      </w:r>
      <w:r>
        <w:rPr>
          <w:rFonts w:hint="eastAsia" w:ascii="宋体" w:hAnsi="宋体" w:eastAsia="宋体"/>
        </w:rPr>
        <w:t>提升</w:t>
      </w:r>
      <w:r>
        <w:rPr>
          <w:rFonts w:ascii="宋体" w:hAnsi="宋体" w:eastAsia="宋体"/>
        </w:rPr>
        <w:t>影响的对比研究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⑦ 各学科TFT课程学段衔接性研究（学生认知水平、课程逻辑相关）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⑧ 基于核心素养的各学科校本课程（TFT）开发与实施研究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⑨ 基于教学过程的学习评价实践研究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⑩ 特需课程的课程评价研究（</w:t>
      </w:r>
      <w:r>
        <w:rPr>
          <w:rFonts w:ascii="宋体" w:hAnsi="宋体" w:eastAsia="宋体"/>
        </w:rPr>
        <w:t>XX学科过程评价的信息化实现</w:t>
      </w:r>
      <w:r>
        <w:rPr>
          <w:rFonts w:hint="eastAsia" w:ascii="宋体" w:hAnsi="宋体" w:eastAsia="宋体"/>
        </w:rPr>
        <w:t>）</w:t>
      </w:r>
    </w:p>
    <w:p>
      <w:pPr>
        <w:spacing w:after="0" w:line="360" w:lineRule="auto"/>
        <w:ind w:firstLine="426" w:firstLineChars="202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五、国际融合课程开发与研究项目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 小学数学数字化双语课程的开发与实施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 初中数学数字化双语课程的开发与实施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 国际学生中文分级阅读系统的开发与研究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 各国科学课程标准的比较研究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⑤ 跨文化综合主题课程的开发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⑥ 上海（物理/化学/生物）课程与英国IGCSE（物理/化学/生物）课程的比较研究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⑦ Aptis英语综合能力测评数据分析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⑧ 英语阅读分级能力测评与研究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⑨ 国际学生儿童经济学课程的开发与研究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⑩ 国际学生哲学课程的开发与研究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</w:p>
    <w:p>
      <w:pPr>
        <w:spacing w:before="156" w:beforeLines="50" w:after="156" w:afterLines="50" w:line="360" w:lineRule="auto"/>
        <w:ind w:firstLine="568" w:firstLineChars="202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第二部分   研究方法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中小学</w:t>
      </w:r>
      <w:r>
        <w:rPr>
          <w:rFonts w:ascii="宋体" w:hAnsi="宋体" w:eastAsia="宋体"/>
        </w:rPr>
        <w:t>教师</w:t>
      </w:r>
      <w:r>
        <w:rPr>
          <w:rFonts w:hint="eastAsia" w:ascii="宋体" w:hAnsi="宋体" w:eastAsia="宋体"/>
        </w:rPr>
        <w:t>的</w:t>
      </w:r>
      <w:r>
        <w:rPr>
          <w:rFonts w:ascii="宋体" w:hAnsi="宋体" w:eastAsia="宋体"/>
        </w:rPr>
        <w:t>研究活动不太注重</w:t>
      </w:r>
      <w:r>
        <w:rPr>
          <w:rFonts w:hint="eastAsia" w:ascii="宋体" w:hAnsi="宋体" w:eastAsia="宋体"/>
        </w:rPr>
        <w:t>研究</w:t>
      </w:r>
      <w:r>
        <w:rPr>
          <w:rFonts w:ascii="宋体" w:hAnsi="宋体" w:eastAsia="宋体"/>
        </w:rPr>
        <w:t>方法</w:t>
      </w:r>
      <w:r>
        <w:rPr>
          <w:rFonts w:hint="eastAsia" w:ascii="宋体" w:hAnsi="宋体" w:eastAsia="宋体"/>
        </w:rPr>
        <w:t>，以教育</w:t>
      </w:r>
      <w:r>
        <w:rPr>
          <w:rFonts w:ascii="宋体" w:hAnsi="宋体" w:eastAsia="宋体"/>
        </w:rPr>
        <w:t>活动尝试和</w:t>
      </w:r>
      <w:r>
        <w:rPr>
          <w:rFonts w:hint="eastAsia" w:ascii="宋体" w:hAnsi="宋体" w:eastAsia="宋体"/>
        </w:rPr>
        <w:t>效果</w:t>
      </w:r>
      <w:r>
        <w:rPr>
          <w:rFonts w:ascii="宋体" w:hAnsi="宋体" w:eastAsia="宋体"/>
        </w:rPr>
        <w:t>的自我论证为</w:t>
      </w:r>
      <w:r>
        <w:rPr>
          <w:rFonts w:hint="eastAsia" w:ascii="宋体" w:hAnsi="宋体" w:eastAsia="宋体"/>
        </w:rPr>
        <w:t>主要</w:t>
      </w:r>
      <w:r>
        <w:rPr>
          <w:rFonts w:ascii="宋体" w:hAnsi="宋体" w:eastAsia="宋体"/>
        </w:rPr>
        <w:t>基调，这是一个全球性问题。</w:t>
      </w:r>
      <w:r>
        <w:rPr>
          <w:rFonts w:hint="eastAsia" w:ascii="宋体" w:hAnsi="宋体" w:eastAsia="宋体"/>
        </w:rPr>
        <w:t>教师可以尝试一年选择一个主要的研究方法来完成一项研究，经过3-5年，便学会了常用的研究方法。</w:t>
      </w:r>
    </w:p>
    <w:p>
      <w:pPr>
        <w:spacing w:after="0" w:line="360" w:lineRule="auto"/>
        <w:ind w:firstLine="426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 xml:space="preserve">（一）常用研究方法 </w:t>
      </w:r>
      <w:r>
        <w:rPr>
          <w:rFonts w:hint="eastAsia" w:ascii="宋体" w:hAnsi="宋体" w:eastAsia="宋体"/>
        </w:rPr>
        <w:t>（自学可参考：刘良华《教育研究方法》； 苏忱《与一线教师谈科研》）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①科学的教育实验研究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②行动研究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③问卷法与调查法（非</w:t>
      </w:r>
      <w:r>
        <w:rPr>
          <w:rFonts w:ascii="宋体" w:hAnsi="宋体" w:eastAsia="宋体"/>
        </w:rPr>
        <w:t>标准化的调查</w:t>
      </w:r>
      <w:r>
        <w:rPr>
          <w:rFonts w:hint="eastAsia" w:ascii="宋体" w:hAnsi="宋体" w:eastAsia="宋体"/>
        </w:rPr>
        <w:t>法</w:t>
      </w:r>
      <w:r>
        <w:rPr>
          <w:rFonts w:ascii="宋体" w:hAnsi="宋体" w:eastAsia="宋体"/>
        </w:rPr>
        <w:t>和</w:t>
      </w:r>
      <w:r>
        <w:rPr>
          <w:rFonts w:hint="eastAsia" w:ascii="宋体" w:hAnsi="宋体" w:eastAsia="宋体"/>
        </w:rPr>
        <w:t>标准化</w:t>
      </w:r>
      <w:r>
        <w:rPr>
          <w:rFonts w:ascii="宋体" w:hAnsi="宋体" w:eastAsia="宋体"/>
        </w:rPr>
        <w:t>的量表法</w:t>
      </w:r>
      <w:r>
        <w:rPr>
          <w:rFonts w:hint="eastAsia" w:ascii="宋体" w:hAnsi="宋体" w:eastAsia="宋体"/>
        </w:rPr>
        <w:t>，质的调查研究）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④叙事研究</w:t>
      </w:r>
    </w:p>
    <w:p>
      <w:pPr>
        <w:spacing w:after="0" w:line="360" w:lineRule="auto"/>
        <w:ind w:firstLine="426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 xml:space="preserve">（二）表达形式  </w:t>
      </w:r>
      <w:r>
        <w:rPr>
          <w:rFonts w:hint="eastAsia" w:ascii="宋体" w:hAnsi="宋体" w:eastAsia="宋体"/>
        </w:rPr>
        <w:t>（自学可参考：刘良华《教育研究方法》，苏忱《与一线教师谈科研》）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无论</w:t>
      </w:r>
      <w:r>
        <w:rPr>
          <w:rFonts w:ascii="宋体" w:hAnsi="宋体" w:eastAsia="宋体"/>
        </w:rPr>
        <w:t>您的终极成果是论文、报告还是实物产品，</w: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</w:rPr>
        <w:t>成果的表达形式上，</w:t>
      </w:r>
      <w:r>
        <w:rPr>
          <w:rFonts w:hint="eastAsia" w:ascii="宋体" w:hAnsi="宋体" w:eastAsia="宋体"/>
        </w:rPr>
        <w:t>存在</w:t>
      </w:r>
      <w:r>
        <w:rPr>
          <w:rFonts w:ascii="宋体" w:hAnsi="宋体" w:eastAsia="宋体"/>
        </w:rPr>
        <w:t>不能兼容的两个类型</w:t>
      </w:r>
      <w:r>
        <w:rPr>
          <w:rFonts w:hint="eastAsia" w:ascii="宋体" w:hAnsi="宋体" w:eastAsia="宋体"/>
        </w:rPr>
        <w:t>——</w:t>
      </w:r>
      <w:r>
        <w:rPr>
          <w:rFonts w:ascii="宋体" w:hAnsi="宋体" w:eastAsia="宋体"/>
        </w:rPr>
        <w:t>自然科学范式和社会科学范式。</w:t>
      </w:r>
      <w:r>
        <w:rPr>
          <w:rFonts w:hint="eastAsia" w:ascii="宋体" w:hAnsi="宋体" w:eastAsia="宋体"/>
        </w:rPr>
        <w:t>具体请参照各刊物学术论文格式。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学科</w:t>
      </w:r>
      <w:r>
        <w:rPr>
          <w:rFonts w:hint="eastAsia" w:ascii="宋体" w:hAnsi="宋体" w:eastAsia="宋体"/>
        </w:rPr>
        <w:t>学术</w:t>
      </w:r>
      <w:r>
        <w:rPr>
          <w:rFonts w:ascii="宋体" w:hAnsi="宋体" w:eastAsia="宋体"/>
        </w:rPr>
        <w:t>刊物的投稿要求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这</w:t>
      </w:r>
      <w:r>
        <w:rPr>
          <w:rFonts w:ascii="宋体" w:hAnsi="宋体" w:eastAsia="宋体"/>
        </w:rPr>
        <w:t>就是您所在学科的范式属性，里面</w:t>
      </w:r>
      <w:r>
        <w:rPr>
          <w:rFonts w:hint="eastAsia" w:ascii="宋体" w:hAnsi="宋体" w:eastAsia="宋体"/>
        </w:rPr>
        <w:t>对结构</w:t>
      </w:r>
      <w:r>
        <w:rPr>
          <w:rFonts w:ascii="宋体" w:hAnsi="宋体" w:eastAsia="宋体"/>
        </w:rPr>
        <w:t>、格式和符号的运用规定很严格</w:t>
      </w:r>
      <w:r>
        <w:rPr>
          <w:rFonts w:hint="eastAsia" w:ascii="宋体" w:hAnsi="宋体" w:eastAsia="宋体"/>
        </w:rPr>
        <w:t>，对于注释与参考文献规范也很明晰，自然</w:t>
      </w:r>
      <w:r>
        <w:rPr>
          <w:rFonts w:ascii="宋体" w:hAnsi="宋体" w:eastAsia="宋体"/>
        </w:rPr>
        <w:t>科学是</w:t>
      </w:r>
      <w:r>
        <w:rPr>
          <w:rFonts w:hint="eastAsia" w:ascii="宋体" w:hAnsi="宋体" w:eastAsia="宋体"/>
        </w:rPr>
        <w:t>全世界统一</w:t>
      </w:r>
      <w:r>
        <w:rPr>
          <w:rFonts w:ascii="宋体" w:hAnsi="宋体" w:eastAsia="宋体"/>
        </w:rPr>
        <w:t>的，社会科学则因势利导，大家一看就清楚。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t>高校学位论文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对标您</w:t>
      </w:r>
      <w:r>
        <w:rPr>
          <w:rFonts w:ascii="宋体" w:hAnsi="宋体" w:eastAsia="宋体"/>
        </w:rPr>
        <w:t>所在专业</w:t>
      </w:r>
      <w:r>
        <w:rPr>
          <w:rFonts w:hint="eastAsia" w:ascii="宋体" w:hAnsi="宋体" w:eastAsia="宋体"/>
        </w:rPr>
        <w:t>A类</w:t>
      </w:r>
      <w:r>
        <w:rPr>
          <w:rFonts w:ascii="宋体" w:hAnsi="宋体" w:eastAsia="宋体"/>
        </w:rPr>
        <w:t>高校的硕士和</w:t>
      </w:r>
      <w:r>
        <w:rPr>
          <w:rFonts w:hint="eastAsia" w:ascii="宋体" w:hAnsi="宋体" w:eastAsia="宋体"/>
        </w:rPr>
        <w:t>学士</w:t>
      </w:r>
      <w:r>
        <w:rPr>
          <w:rFonts w:ascii="宋体" w:hAnsi="宋体" w:eastAsia="宋体"/>
        </w:rPr>
        <w:t>学位论文，不但</w:t>
      </w:r>
      <w:r>
        <w:rPr>
          <w:rFonts w:hint="eastAsia" w:ascii="宋体" w:hAnsi="宋体" w:eastAsia="宋体"/>
        </w:rPr>
        <w:t>能</w:t>
      </w:r>
      <w:r>
        <w:rPr>
          <w:rFonts w:ascii="宋体" w:hAnsi="宋体" w:eastAsia="宋体"/>
        </w:rPr>
        <w:t>学会</w:t>
      </w:r>
      <w:r>
        <w:rPr>
          <w:rFonts w:hint="eastAsia" w:ascii="宋体" w:hAnsi="宋体" w:eastAsia="宋体"/>
        </w:rPr>
        <w:t>表达</w:t>
      </w:r>
      <w:r>
        <w:rPr>
          <w:rFonts w:ascii="宋体" w:hAnsi="宋体" w:eastAsia="宋体"/>
        </w:rPr>
        <w:t>范式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而且还会掌握他们使用的</w:t>
      </w:r>
      <w:r>
        <w:rPr>
          <w:rFonts w:hint="eastAsia" w:ascii="宋体" w:hAnsi="宋体" w:eastAsia="宋体"/>
        </w:rPr>
        <w:t>研究</w:t>
      </w:r>
      <w:r>
        <w:rPr>
          <w:rFonts w:ascii="宋体" w:hAnsi="宋体" w:eastAsia="宋体"/>
        </w:rPr>
        <w:t>方法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这</w:t>
      </w:r>
      <w:r>
        <w:rPr>
          <w:rFonts w:hint="eastAsia" w:ascii="宋体" w:hAnsi="宋体" w:eastAsia="宋体"/>
        </w:rPr>
        <w:t>也是</w:t>
      </w:r>
      <w:r>
        <w:rPr>
          <w:rFonts w:ascii="宋体" w:hAnsi="宋体" w:eastAsia="宋体"/>
        </w:rPr>
        <w:t>您学习一个研究</w:t>
      </w:r>
      <w:r>
        <w:rPr>
          <w:rFonts w:hint="eastAsia" w:ascii="宋体" w:hAnsi="宋体" w:eastAsia="宋体"/>
        </w:rPr>
        <w:t>方法</w:t>
      </w:r>
      <w:r>
        <w:rPr>
          <w:rFonts w:ascii="宋体" w:hAnsi="宋体" w:eastAsia="宋体"/>
        </w:rPr>
        <w:t>的有效途径。</w:t>
      </w:r>
    </w:p>
    <w:p>
      <w:pPr>
        <w:spacing w:after="0" w:line="360" w:lineRule="auto"/>
        <w:ind w:firstLine="424" w:firstLineChars="202"/>
        <w:rPr>
          <w:rFonts w:ascii="宋体" w:hAnsi="宋体" w:eastAsia="宋体"/>
        </w:rPr>
      </w:pPr>
    </w:p>
    <w:p>
      <w:pPr>
        <w:spacing w:before="156" w:beforeLines="50" w:after="156" w:afterLines="50" w:line="360" w:lineRule="auto"/>
        <w:ind w:firstLine="568" w:firstLineChars="202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第三部分 校级课题申请相关注意事项</w:t>
      </w:r>
    </w:p>
    <w:p>
      <w:pPr>
        <w:spacing w:after="0"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①根据学校校级课题管理方法，2018年有未结题的或进行课题撤销的、有在研课题的老师不予申请2019学年校级课题。其余教师均可申请一般课题。</w:t>
      </w:r>
    </w:p>
    <w:p>
      <w:pPr>
        <w:spacing w:after="0"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②申请校级核心课题需要有校级课题的研究基础，已经立项的区级课题可申请核心课题。由科研室组织第三方评审后，符合核心课题立项要求的，可立项为核心课题。</w:t>
      </w:r>
    </w:p>
    <w:p>
      <w:pPr>
        <w:spacing w:after="0"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③课题研究时间，一般为一年期（2019.9--2020.9），核心可以为两年研究周期。不能按时结题的课题需要填写课题变更申请。（含延期、撤销，详见附录）</w:t>
      </w:r>
    </w:p>
    <w:p>
      <w:pPr>
        <w:spacing w:after="0" w:line="360" w:lineRule="auto"/>
        <w:ind w:left="424" w:left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④校级课题申请截止时间为：2019年10月12日16:00。申请书发至科研室陆伶俐老师邮箱。</w:t>
      </w:r>
    </w:p>
    <w:p>
      <w:pPr>
        <w:spacing w:after="0" w:line="360" w:lineRule="auto"/>
        <w:ind w:left="424" w:leftChars="202"/>
        <w:rPr>
          <w:rFonts w:ascii="宋体" w:hAnsi="宋体" w:eastAsia="宋体"/>
        </w:rPr>
      </w:pPr>
    </w:p>
    <w:p>
      <w:pPr>
        <w:spacing w:after="0" w:line="360" w:lineRule="auto"/>
        <w:ind w:left="424" w:leftChars="202"/>
        <w:rPr>
          <w:rFonts w:ascii="宋体" w:hAnsi="宋体" w:eastAsia="宋体"/>
        </w:rPr>
      </w:pPr>
    </w:p>
    <w:p>
      <w:pPr>
        <w:spacing w:after="0" w:line="360" w:lineRule="auto"/>
        <w:ind w:left="424" w:leftChars="202"/>
        <w:rPr>
          <w:rFonts w:ascii="宋体" w:hAnsi="宋体" w:eastAsia="宋体"/>
        </w:rPr>
      </w:pPr>
    </w:p>
    <w:p>
      <w:pPr>
        <w:spacing w:after="0" w:line="360" w:lineRule="auto"/>
        <w:ind w:left="424" w:leftChars="202"/>
        <w:rPr>
          <w:rFonts w:ascii="宋体" w:hAnsi="宋体" w:eastAsia="宋体"/>
        </w:rPr>
      </w:pPr>
    </w:p>
    <w:p>
      <w:pPr>
        <w:spacing w:after="0" w:line="360" w:lineRule="auto"/>
        <w:ind w:left="424" w:leftChars="202"/>
        <w:rPr>
          <w:rFonts w:ascii="宋体" w:hAnsi="宋体" w:eastAsia="宋体"/>
        </w:rPr>
      </w:pPr>
    </w:p>
    <w:p>
      <w:pPr>
        <w:spacing w:after="0" w:line="360" w:lineRule="auto"/>
        <w:ind w:left="424" w:leftChars="202"/>
        <w:rPr>
          <w:rFonts w:ascii="宋体" w:hAnsi="宋体" w:eastAsia="宋体"/>
        </w:rPr>
      </w:pPr>
    </w:p>
    <w:p>
      <w:pPr>
        <w:spacing w:after="0" w:line="360" w:lineRule="auto"/>
        <w:ind w:left="424" w:leftChars="20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                          科研室</w:t>
      </w:r>
    </w:p>
    <w:p>
      <w:pPr>
        <w:spacing w:after="0" w:line="360" w:lineRule="auto"/>
        <w:ind w:firstLine="420"/>
        <w:rPr>
          <w:rFonts w:ascii="宋体" w:hAnsi="宋体" w:eastAsia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2A"/>
    <w:rsid w:val="000173B9"/>
    <w:rsid w:val="000E4F8F"/>
    <w:rsid w:val="00294C8E"/>
    <w:rsid w:val="00337D4D"/>
    <w:rsid w:val="00381B4C"/>
    <w:rsid w:val="003C2C9D"/>
    <w:rsid w:val="003C2E1A"/>
    <w:rsid w:val="003F7DA2"/>
    <w:rsid w:val="004370CB"/>
    <w:rsid w:val="004A0CA6"/>
    <w:rsid w:val="004D42B9"/>
    <w:rsid w:val="004E3150"/>
    <w:rsid w:val="005F6B66"/>
    <w:rsid w:val="007764F0"/>
    <w:rsid w:val="007C3E85"/>
    <w:rsid w:val="007F4CD1"/>
    <w:rsid w:val="008052B2"/>
    <w:rsid w:val="00855723"/>
    <w:rsid w:val="00857E36"/>
    <w:rsid w:val="00861C7D"/>
    <w:rsid w:val="009120B0"/>
    <w:rsid w:val="00A80AA4"/>
    <w:rsid w:val="00C85B07"/>
    <w:rsid w:val="00CC5256"/>
    <w:rsid w:val="00DD4B2A"/>
    <w:rsid w:val="00DF2731"/>
    <w:rsid w:val="00E800BC"/>
    <w:rsid w:val="00EF2774"/>
    <w:rsid w:val="00F26CEB"/>
    <w:rsid w:val="00F6211C"/>
    <w:rsid w:val="0F5B4AE0"/>
    <w:rsid w:val="17D409F2"/>
    <w:rsid w:val="187C575E"/>
    <w:rsid w:val="1C965610"/>
    <w:rsid w:val="21FD74E4"/>
    <w:rsid w:val="24634BE7"/>
    <w:rsid w:val="2ADA25CA"/>
    <w:rsid w:val="2B18014C"/>
    <w:rsid w:val="2C7C4614"/>
    <w:rsid w:val="2FDC7873"/>
    <w:rsid w:val="31E7577B"/>
    <w:rsid w:val="33585843"/>
    <w:rsid w:val="34FC11F0"/>
    <w:rsid w:val="36E60869"/>
    <w:rsid w:val="36EA3F68"/>
    <w:rsid w:val="3B602F27"/>
    <w:rsid w:val="3C621652"/>
    <w:rsid w:val="3D11249F"/>
    <w:rsid w:val="41A60FBC"/>
    <w:rsid w:val="43133523"/>
    <w:rsid w:val="4494401B"/>
    <w:rsid w:val="44F31496"/>
    <w:rsid w:val="47850DED"/>
    <w:rsid w:val="4BAD3971"/>
    <w:rsid w:val="4EB1459B"/>
    <w:rsid w:val="53636F3A"/>
    <w:rsid w:val="53883013"/>
    <w:rsid w:val="5B3A7492"/>
    <w:rsid w:val="5B9728AF"/>
    <w:rsid w:val="6632548F"/>
    <w:rsid w:val="66460991"/>
    <w:rsid w:val="710E6D22"/>
    <w:rsid w:val="723A104A"/>
    <w:rsid w:val="73BE4150"/>
    <w:rsid w:val="75DB7823"/>
    <w:rsid w:val="7743500B"/>
    <w:rsid w:val="78D14EB4"/>
    <w:rsid w:val="7B7C7E06"/>
    <w:rsid w:val="7EF860AB"/>
    <w:rsid w:val="7FA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48235" w:themeColor="accent6" w:themeShade="BF"/>
      <w:sz w:val="40"/>
      <w:szCs w:val="40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48235" w:themeColor="accent6" w:themeShade="BF"/>
      <w:sz w:val="28"/>
      <w:szCs w:val="28"/>
    </w:rPr>
  </w:style>
  <w:style w:type="paragraph" w:styleId="4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48235" w:themeColor="accent6" w:themeShade="BF"/>
      <w:sz w:val="24"/>
      <w:szCs w:val="24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  <w14:textFill>
        <w14:solidFill>
          <w14:schemeClr w14:val="accent6"/>
        </w14:solidFill>
      </w14:textFill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  <w14:textFill>
        <w14:solidFill>
          <w14:schemeClr w14:val="accent6"/>
        </w14:solidFill>
      </w14:textFill>
    </w:rPr>
  </w:style>
  <w:style w:type="paragraph" w:styleId="10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  <w14:textFill>
        <w14:solidFill>
          <w14:schemeClr w14:val="accent6"/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ascii="等线" w:hAnsi="等线" w:eastAsia="等线"/>
      <w:sz w:val="22"/>
      <w:szCs w:val="22"/>
    </w:rPr>
  </w:style>
  <w:style w:type="paragraph" w:styleId="13">
    <w:name w:val="Balloon Text"/>
    <w:basedOn w:val="1"/>
    <w:link w:val="42"/>
    <w:qFormat/>
    <w:uiPriority w:val="0"/>
    <w:rPr>
      <w:sz w:val="18"/>
      <w:szCs w:val="18"/>
    </w:rPr>
  </w:style>
  <w:style w:type="paragraph" w:styleId="14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after="100" w:line="259" w:lineRule="auto"/>
    </w:pPr>
    <w:rPr>
      <w:rFonts w:ascii="等线" w:hAnsi="等线" w:eastAsia="等线"/>
      <w:sz w:val="22"/>
      <w:szCs w:val="22"/>
    </w:rPr>
  </w:style>
  <w:style w:type="paragraph" w:styleId="17">
    <w:name w:val="Subtitle"/>
    <w:basedOn w:val="1"/>
    <w:next w:val="1"/>
    <w:link w:val="41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paragraph" w:styleId="18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ascii="等线" w:hAnsi="等线" w:eastAsia="等线"/>
      <w:sz w:val="22"/>
      <w:szCs w:val="22"/>
    </w:rPr>
  </w:style>
  <w:style w:type="paragraph" w:styleId="19">
    <w:name w:val="Title"/>
    <w:basedOn w:val="1"/>
    <w:next w:val="1"/>
    <w:link w:val="4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basedOn w:val="22"/>
    <w:qFormat/>
    <w:uiPriority w:val="20"/>
    <w:rPr>
      <w:i/>
      <w:iCs/>
      <w:color w:val="70AD47" w:themeColor="accent6"/>
      <w14:textFill>
        <w14:solidFill>
          <w14:schemeClr w14:val="accent6"/>
        </w14:solidFill>
      </w14:textFill>
    </w:rPr>
  </w:style>
  <w:style w:type="character" w:styleId="26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7">
    <w:name w:val="apple-style-span"/>
    <w:basedOn w:val="22"/>
    <w:qFormat/>
    <w:uiPriority w:val="0"/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标题 1 字符"/>
    <w:basedOn w:val="22"/>
    <w:link w:val="2"/>
    <w:qFormat/>
    <w:uiPriority w:val="9"/>
    <w:rPr>
      <w:rFonts w:asciiTheme="majorHAnsi" w:hAnsiTheme="majorHAnsi" w:eastAsiaTheme="majorEastAsia" w:cstheme="majorBidi"/>
      <w:color w:val="548235" w:themeColor="accent6" w:themeShade="BF"/>
      <w:kern w:val="0"/>
      <w:sz w:val="40"/>
      <w:szCs w:val="40"/>
    </w:rPr>
  </w:style>
  <w:style w:type="character" w:customStyle="1" w:styleId="30">
    <w:name w:val="标题 2 字符"/>
    <w:basedOn w:val="22"/>
    <w:link w:val="3"/>
    <w:semiHidden/>
    <w:qFormat/>
    <w:uiPriority w:val="9"/>
    <w:rPr>
      <w:rFonts w:asciiTheme="majorHAnsi" w:hAnsiTheme="majorHAnsi" w:eastAsiaTheme="majorEastAsia" w:cstheme="majorBidi"/>
      <w:color w:val="548235" w:themeColor="accent6" w:themeShade="BF"/>
      <w:kern w:val="0"/>
      <w:sz w:val="28"/>
      <w:szCs w:val="28"/>
    </w:rPr>
  </w:style>
  <w:style w:type="character" w:customStyle="1" w:styleId="31">
    <w:name w:val="标题 3 字符"/>
    <w:basedOn w:val="22"/>
    <w:link w:val="4"/>
    <w:semiHidden/>
    <w:qFormat/>
    <w:uiPriority w:val="9"/>
    <w:rPr>
      <w:rFonts w:asciiTheme="majorHAnsi" w:hAnsiTheme="majorHAnsi" w:eastAsiaTheme="majorEastAsia" w:cstheme="majorBidi"/>
      <w:color w:val="548235" w:themeColor="accent6" w:themeShade="BF"/>
      <w:kern w:val="0"/>
      <w:sz w:val="24"/>
      <w:szCs w:val="24"/>
    </w:rPr>
  </w:style>
  <w:style w:type="character" w:customStyle="1" w:styleId="32">
    <w:name w:val="标题 4 字符"/>
    <w:basedOn w:val="22"/>
    <w:link w:val="5"/>
    <w:semiHidden/>
    <w:qFormat/>
    <w:uiPriority w:val="9"/>
    <w:rPr>
      <w:rFonts w:asciiTheme="majorHAnsi" w:hAnsiTheme="majorHAnsi" w:eastAsiaTheme="majorEastAsia" w:cstheme="majorBidi"/>
      <w:color w:val="70AD47" w:themeColor="accent6"/>
      <w:kern w:val="0"/>
      <w:sz w:val="22"/>
      <w14:textFill>
        <w14:solidFill>
          <w14:schemeClr w14:val="accent6"/>
        </w14:solidFill>
      </w14:textFill>
    </w:rPr>
  </w:style>
  <w:style w:type="character" w:customStyle="1" w:styleId="33">
    <w:name w:val="标题 5 字符"/>
    <w:basedOn w:val="22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70AD47" w:themeColor="accent6"/>
      <w:kern w:val="0"/>
      <w:sz w:val="22"/>
      <w14:textFill>
        <w14:solidFill>
          <w14:schemeClr w14:val="accent6"/>
        </w14:solidFill>
      </w14:textFill>
    </w:rPr>
  </w:style>
  <w:style w:type="character" w:customStyle="1" w:styleId="34">
    <w:name w:val="标题 6 字符"/>
    <w:basedOn w:val="22"/>
    <w:link w:val="7"/>
    <w:semiHidden/>
    <w:qFormat/>
    <w:uiPriority w:val="9"/>
    <w:rPr>
      <w:rFonts w:asciiTheme="majorHAnsi" w:hAnsiTheme="majorHAnsi" w:eastAsiaTheme="majorEastAsia" w:cstheme="majorBidi"/>
      <w:color w:val="70AD47" w:themeColor="accent6"/>
      <w:kern w:val="0"/>
      <w:szCs w:val="21"/>
      <w14:textFill>
        <w14:solidFill>
          <w14:schemeClr w14:val="accent6"/>
        </w14:solidFill>
      </w14:textFill>
    </w:rPr>
  </w:style>
  <w:style w:type="character" w:customStyle="1" w:styleId="35">
    <w:name w:val="标题 7 字符"/>
    <w:basedOn w:val="22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70AD47" w:themeColor="accent6"/>
      <w:kern w:val="0"/>
      <w:szCs w:val="21"/>
      <w14:textFill>
        <w14:solidFill>
          <w14:schemeClr w14:val="accent6"/>
        </w14:solidFill>
      </w14:textFill>
    </w:rPr>
  </w:style>
  <w:style w:type="character" w:customStyle="1" w:styleId="36">
    <w:name w:val="标题 8 字符"/>
    <w:basedOn w:val="22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0AD47" w:themeColor="accent6"/>
      <w:kern w:val="0"/>
      <w:sz w:val="20"/>
      <w:szCs w:val="20"/>
      <w14:textFill>
        <w14:solidFill>
          <w14:schemeClr w14:val="accent6"/>
        </w14:solidFill>
      </w14:textFill>
    </w:rPr>
  </w:style>
  <w:style w:type="character" w:customStyle="1" w:styleId="37">
    <w:name w:val="标题 9 字符"/>
    <w:basedOn w:val="2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70AD47" w:themeColor="accent6"/>
      <w:kern w:val="0"/>
      <w:sz w:val="20"/>
      <w:szCs w:val="20"/>
      <w14:textFill>
        <w14:solidFill>
          <w14:schemeClr w14:val="accent6"/>
        </w14:solidFill>
      </w14:textFill>
    </w:rPr>
  </w:style>
  <w:style w:type="character" w:customStyle="1" w:styleId="38">
    <w:name w:val="页眉 字符"/>
    <w:basedOn w:val="22"/>
    <w:link w:val="15"/>
    <w:qFormat/>
    <w:uiPriority w:val="0"/>
    <w:rPr>
      <w:kern w:val="0"/>
      <w:sz w:val="18"/>
      <w:szCs w:val="18"/>
    </w:rPr>
  </w:style>
  <w:style w:type="character" w:customStyle="1" w:styleId="39">
    <w:name w:val="页脚 字符"/>
    <w:basedOn w:val="22"/>
    <w:link w:val="14"/>
    <w:qFormat/>
    <w:uiPriority w:val="0"/>
    <w:rPr>
      <w:kern w:val="0"/>
      <w:sz w:val="18"/>
      <w:szCs w:val="18"/>
    </w:rPr>
  </w:style>
  <w:style w:type="character" w:customStyle="1" w:styleId="40">
    <w:name w:val="标题 字符"/>
    <w:basedOn w:val="22"/>
    <w:link w:val="19"/>
    <w:qFormat/>
    <w:uiPriority w:val="10"/>
    <w:rPr>
      <w:rFonts w:asciiTheme="majorHAnsi" w:hAnsiTheme="majorHAnsi" w:eastAsiaTheme="majorEastAsia" w:cstheme="majorBidi"/>
      <w:color w:val="262626" w:themeColor="text1" w:themeTint="D9"/>
      <w:spacing w:val="-15"/>
      <w:kern w:val="0"/>
      <w:sz w:val="96"/>
      <w:szCs w:val="9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1">
    <w:name w:val="副标题 字符"/>
    <w:basedOn w:val="22"/>
    <w:link w:val="17"/>
    <w:qFormat/>
    <w:uiPriority w:val="11"/>
    <w:rPr>
      <w:rFonts w:asciiTheme="majorHAnsi" w:hAnsiTheme="majorHAnsi" w:eastAsiaTheme="majorEastAsia" w:cstheme="majorBidi"/>
      <w:kern w:val="0"/>
      <w:sz w:val="30"/>
      <w:szCs w:val="30"/>
    </w:rPr>
  </w:style>
  <w:style w:type="character" w:customStyle="1" w:styleId="42">
    <w:name w:val="批注框文本 字符"/>
    <w:link w:val="13"/>
    <w:qFormat/>
    <w:uiPriority w:val="0"/>
    <w:rPr>
      <w:kern w:val="0"/>
      <w:sz w:val="18"/>
      <w:szCs w:val="18"/>
    </w:rPr>
  </w:style>
  <w:style w:type="paragraph" w:styleId="43">
    <w:name w:val="No Spacing"/>
    <w:link w:val="44"/>
    <w:qFormat/>
    <w:uiPriority w:val="1"/>
    <w:pPr>
      <w:spacing w:after="200" w:line="288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44">
    <w:name w:val="无间隔 字符"/>
    <w:link w:val="43"/>
    <w:qFormat/>
    <w:uiPriority w:val="1"/>
    <w:rPr>
      <w:kern w:val="0"/>
      <w:szCs w:val="21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styleId="46">
    <w:name w:val="Quote"/>
    <w:basedOn w:val="1"/>
    <w:next w:val="1"/>
    <w:link w:val="47"/>
    <w:qFormat/>
    <w:uiPriority w:val="29"/>
    <w:pPr>
      <w:spacing w:before="160"/>
      <w:ind w:left="720" w:right="720"/>
      <w:jc w:val="center"/>
    </w:pPr>
    <w:rPr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引用 字符"/>
    <w:basedOn w:val="22"/>
    <w:link w:val="46"/>
    <w:qFormat/>
    <w:uiPriority w:val="29"/>
    <w:rPr>
      <w:i/>
      <w:iCs/>
      <w:color w:val="262626" w:themeColor="text1" w:themeTint="D9"/>
      <w:kern w:val="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Intense Quote"/>
    <w:basedOn w:val="1"/>
    <w:next w:val="1"/>
    <w:link w:val="49"/>
    <w:qFormat/>
    <w:uiPriority w:val="30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  <w14:textFill>
        <w14:solidFill>
          <w14:schemeClr w14:val="accent6"/>
        </w14:solidFill>
      </w14:textFill>
    </w:rPr>
  </w:style>
  <w:style w:type="character" w:customStyle="1" w:styleId="49">
    <w:name w:val="明显引用 字符"/>
    <w:basedOn w:val="22"/>
    <w:link w:val="48"/>
    <w:qFormat/>
    <w:uiPriority w:val="30"/>
    <w:rPr>
      <w:rFonts w:asciiTheme="majorHAnsi" w:hAnsiTheme="majorHAnsi" w:eastAsiaTheme="majorEastAsia" w:cstheme="majorBidi"/>
      <w:i/>
      <w:iCs/>
      <w:color w:val="70AD47" w:themeColor="accent6"/>
      <w:kern w:val="0"/>
      <w:sz w:val="32"/>
      <w:szCs w:val="32"/>
      <w14:textFill>
        <w14:solidFill>
          <w14:schemeClr w14:val="accent6"/>
        </w14:solidFill>
      </w14:textFill>
    </w:rPr>
  </w:style>
  <w:style w:type="character" w:customStyle="1" w:styleId="50">
    <w:name w:val="不明显强调1"/>
    <w:basedOn w:val="22"/>
    <w:qFormat/>
    <w:uiPriority w:val="19"/>
    <w:rPr>
      <w:i/>
      <w:iCs/>
    </w:rPr>
  </w:style>
  <w:style w:type="character" w:customStyle="1" w:styleId="51">
    <w:name w:val="明显强调1"/>
    <w:basedOn w:val="22"/>
    <w:qFormat/>
    <w:uiPriority w:val="21"/>
    <w:rPr>
      <w:b/>
      <w:bCs/>
      <w:i/>
      <w:iCs/>
    </w:rPr>
  </w:style>
  <w:style w:type="character" w:customStyle="1" w:styleId="52">
    <w:name w:val="不明显参考1"/>
    <w:basedOn w:val="2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3">
    <w:name w:val="明显参考1"/>
    <w:basedOn w:val="22"/>
    <w:qFormat/>
    <w:uiPriority w:val="32"/>
    <w:rPr>
      <w:b/>
      <w:bCs/>
      <w:smallCaps/>
      <w:color w:val="70AD47" w:themeColor="accent6"/>
      <w14:textFill>
        <w14:solidFill>
          <w14:schemeClr w14:val="accent6"/>
        </w14:solidFill>
      </w14:textFill>
    </w:rPr>
  </w:style>
  <w:style w:type="character" w:customStyle="1" w:styleId="54">
    <w:name w:val="书籍标题1"/>
    <w:basedOn w:val="22"/>
    <w:qFormat/>
    <w:uiPriority w:val="33"/>
    <w:rPr>
      <w:b/>
      <w:bCs/>
      <w:smallCaps/>
      <w:spacing w:val="7"/>
      <w:sz w:val="21"/>
      <w:szCs w:val="21"/>
    </w:rPr>
  </w:style>
  <w:style w:type="paragraph" w:customStyle="1" w:styleId="55">
    <w:name w:val="TOC 标题1"/>
    <w:basedOn w:val="2"/>
    <w:next w:val="1"/>
    <w:unhideWhenUsed/>
    <w:qFormat/>
    <w:uiPriority w:val="39"/>
    <w:pPr>
      <w:outlineLvl w:val="9"/>
    </w:pPr>
  </w:style>
  <w:style w:type="paragraph" w:customStyle="1" w:styleId="56">
    <w:name w:val="修订1"/>
    <w:unhideWhenUsed/>
    <w:qFormat/>
    <w:uiPriority w:val="99"/>
    <w:pPr>
      <w:spacing w:after="200" w:line="28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1678</Characters>
  <Lines>13</Lines>
  <Paragraphs>3</Paragraphs>
  <TotalTime>21</TotalTime>
  <ScaleCrop>false</ScaleCrop>
  <LinksUpToDate>false</LinksUpToDate>
  <CharactersWithSpaces>1969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2019-09-29T04:40:00Z</dcterms:created>
  <dc:creator>王 文革</dc:creator>
  <cp:lastModifiedBy>陆如萍</cp:lastModifiedBy>
  <dcterms:modified xsi:type="dcterms:W3CDTF">2019-09-30T09:26:43Z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