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A9492">
      <w:pPr>
        <w:spacing w:line="440" w:lineRule="atLeas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承诺书</w:t>
      </w:r>
    </w:p>
    <w:p w14:paraId="5AEB4CC3">
      <w:pPr>
        <w:spacing w:line="440" w:lineRule="atLeas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  </w:t>
      </w:r>
    </w:p>
    <w:p w14:paraId="7B812136">
      <w:pPr>
        <w:spacing w:line="440" w:lineRule="atLeast"/>
        <w:ind w:firstLine="633" w:firstLineChars="19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本人申报的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研究成果参加浦东新区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第五届</w:t>
      </w:r>
      <w:r>
        <w:rPr>
          <w:rFonts w:hint="eastAsia" w:ascii="仿宋_GB2312" w:hAnsi="仿宋_GB2312" w:eastAsia="仿宋_GB2312" w:cs="仿宋_GB2312"/>
          <w:sz w:val="32"/>
          <w:szCs w:val="32"/>
        </w:rPr>
        <w:t>“浦东杯”人工智能赋能基础教育主题征文评选活动。本人承诺此项成果未在省市级以上报刊杂志上公开发表，且未在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其他类似</w:t>
      </w:r>
      <w:r>
        <w:rPr>
          <w:rFonts w:hint="eastAsia" w:ascii="仿宋_GB2312" w:hAnsi="仿宋_GB2312" w:eastAsia="仿宋_GB2312" w:cs="仿宋_GB2312"/>
          <w:sz w:val="32"/>
          <w:szCs w:val="32"/>
        </w:rPr>
        <w:t>征文活动中获奖，没有任何违法抄袭、剽窃他人成果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之处，有引用他人观点或原文之处，均已注明其出处。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如发现有学术不端行为，除直接取消获奖资格之外，成果申报人将被列入浦东新区科研诚信黑名单。</w:t>
      </w:r>
    </w:p>
    <w:p w14:paraId="454EEC87">
      <w:pPr>
        <w:spacing w:line="440" w:lineRule="atLeast"/>
        <w:ind w:firstLine="633" w:firstLineChars="198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本人对此完全知情，没有疑义。</w:t>
      </w:r>
    </w:p>
    <w:p w14:paraId="1E2829C8">
      <w:pPr>
        <w:spacing w:line="440" w:lineRule="atLeast"/>
        <w:ind w:firstLine="594" w:firstLineChars="198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</w:p>
    <w:p w14:paraId="4474F618">
      <w:pPr>
        <w:spacing w:line="44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特此承诺。</w:t>
      </w:r>
    </w:p>
    <w:p w14:paraId="4433B8C3">
      <w:pPr>
        <w:spacing w:line="44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 w14:paraId="3BFABB52">
      <w:pPr>
        <w:spacing w:line="44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8A34F9">
      <w:pPr>
        <w:spacing w:line="44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BD1EB5">
      <w:pPr>
        <w:spacing w:line="440" w:lineRule="atLeast"/>
        <w:ind w:firstLine="4617" w:firstLineChars="1443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</w:t>
      </w:r>
    </w:p>
    <w:p w14:paraId="42B42895">
      <w:pPr>
        <w:spacing w:line="44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6EFAEC59">
      <w:pPr>
        <w:spacing w:line="440" w:lineRule="atLeast"/>
        <w:rPr>
          <w:rFonts w:hint="eastAsia" w:ascii="仿宋_GB2312" w:hAnsi="仿宋_GB2312" w:eastAsia="仿宋_GB2312" w:cs="仿宋_GB2312"/>
        </w:rPr>
      </w:pPr>
    </w:p>
    <w:p w14:paraId="236D7E0B">
      <w:pPr>
        <w:spacing w:line="440" w:lineRule="atLeast"/>
        <w:jc w:val="left"/>
        <w:rPr>
          <w:rFonts w:hint="eastAsia" w:ascii="仿宋_GB2312" w:hAnsi="仿宋_GB2312" w:eastAsia="仿宋_GB2312" w:cs="仿宋_GB2312"/>
          <w:sz w:val="24"/>
        </w:rPr>
      </w:pPr>
    </w:p>
    <w:p w14:paraId="056CDEB0">
      <w:pPr>
        <w:spacing w:line="440" w:lineRule="atLeast"/>
        <w:jc w:val="left"/>
        <w:rPr>
          <w:rFonts w:hint="eastAsia" w:ascii="仿宋_GB2312" w:hAnsi="仿宋_GB2312" w:eastAsia="仿宋_GB2312" w:cs="仿宋_GB2312"/>
          <w:sz w:val="24"/>
        </w:rPr>
      </w:pPr>
    </w:p>
    <w:p w14:paraId="780D3609">
      <w:pPr>
        <w:tabs>
          <w:tab w:val="left" w:pos="808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dobe 宋体 Std L">
    <w:altName w:val="汉仪书宋二KW"/>
    <w:panose1 w:val="00000000000000000000"/>
    <w:charset w:val="00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GY2YWUzMDJjNjcxOWZlODZmM2ZlMTg4MGE3OGQifQ=="/>
  </w:docVars>
  <w:rsids>
    <w:rsidRoot w:val="7CFEA36D"/>
    <w:rsid w:val="6FFF962D"/>
    <w:rsid w:val="7CFEA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hAnsi="Times New Roman" w:eastAsia="Adobe 宋体 Std L" w:cs="Adobe 宋体 Std L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2024-11-08T00:11:00Z</dcterms:created>
  <dc:creator>Xin</dc:creator>
  <cp:lastModifiedBy>CAO</cp:lastModifiedBy>
  <dcterms:modified xsi:type="dcterms:W3CDTF">2025-10-17T10:19:24Z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B545E6E97093451B3B762C67C647CA9C_41</vt:lpwstr>
  </property>
</Properties>
</file>